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5AD81" w14:textId="39F6EF8D" w:rsidR="00C61190" w:rsidRPr="007236A2" w:rsidRDefault="007A7CA7" w:rsidP="007236A2">
      <w:pPr>
        <w:tabs>
          <w:tab w:val="left" w:pos="1851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303DAD">
        <w:rPr>
          <w:b/>
          <w:noProof/>
          <w:lang w:eastAsia="de-DE"/>
        </w:rPr>
        <w:tab/>
      </w:r>
    </w:p>
    <w:p w14:paraId="557EE79D" w14:textId="77777777" w:rsidR="007236A2" w:rsidRDefault="007236A2" w:rsidP="00C61190">
      <w:pPr>
        <w:autoSpaceDE w:val="0"/>
        <w:autoSpaceDN w:val="0"/>
        <w:adjustRightInd w:val="0"/>
        <w:spacing w:after="0" w:line="240" w:lineRule="auto"/>
        <w:rPr>
          <w:rFonts w:ascii="DIN Condensed" w:hAnsi="DIN Condensed" w:cs="DIN Condensed"/>
          <w:color w:val="000000"/>
          <w:sz w:val="24"/>
          <w:szCs w:val="24"/>
          <w:lang w:eastAsia="de-DE"/>
        </w:rPr>
      </w:pPr>
    </w:p>
    <w:p w14:paraId="36EF2196" w14:textId="77777777" w:rsidR="00770F07" w:rsidRPr="00C61190" w:rsidRDefault="00770F07" w:rsidP="00C61190">
      <w:pPr>
        <w:autoSpaceDE w:val="0"/>
        <w:autoSpaceDN w:val="0"/>
        <w:adjustRightInd w:val="0"/>
        <w:spacing w:after="0" w:line="240" w:lineRule="auto"/>
        <w:rPr>
          <w:rFonts w:ascii="DIN Condensed" w:hAnsi="DIN Condensed" w:cs="DIN Condensed"/>
          <w:color w:val="000000"/>
          <w:sz w:val="24"/>
          <w:szCs w:val="24"/>
          <w:lang w:eastAsia="de-DE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3119"/>
        <w:gridCol w:w="4394"/>
      </w:tblGrid>
      <w:tr w:rsidR="006D2978" w:rsidRPr="00C61190" w14:paraId="3960C9FF" w14:textId="77777777" w:rsidTr="006D39D7">
        <w:trPr>
          <w:trHeight w:val="235"/>
          <w:jc w:val="center"/>
        </w:trPr>
        <w:tc>
          <w:tcPr>
            <w:tcW w:w="9776" w:type="dxa"/>
            <w:gridSpan w:val="3"/>
            <w:shd w:val="clear" w:color="auto" w:fill="82AFA7"/>
          </w:tcPr>
          <w:p w14:paraId="65D1B6DB" w14:textId="411E1BD4" w:rsidR="006D2978" w:rsidRPr="00C61190" w:rsidRDefault="00082220" w:rsidP="006D2978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 w:rsidRPr="00082220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 xml:space="preserve">Übersicht: </w:t>
            </w:r>
            <w:r w:rsidR="006D39D7" w:rsidRPr="006D39D7"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  <w:t>Kommunikationstechniken – Türöffner statt Blockaden</w:t>
            </w:r>
          </w:p>
        </w:tc>
      </w:tr>
      <w:tr w:rsidR="006D39D7" w:rsidRPr="00C61190" w14:paraId="73DD5C36" w14:textId="77777777" w:rsidTr="006D39D7">
        <w:trPr>
          <w:trHeight w:val="72"/>
          <w:jc w:val="center"/>
        </w:trPr>
        <w:tc>
          <w:tcPr>
            <w:tcW w:w="2263" w:type="dxa"/>
            <w:shd w:val="clear" w:color="auto" w:fill="F6A0A2"/>
          </w:tcPr>
          <w:p w14:paraId="24B98AA1" w14:textId="2BFB73E4" w:rsidR="006D39D7" w:rsidRPr="00C61190" w:rsidRDefault="006D39D7" w:rsidP="006D39D7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6D39D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Situation / Aussage</w:t>
            </w:r>
          </w:p>
        </w:tc>
        <w:tc>
          <w:tcPr>
            <w:tcW w:w="3119" w:type="dxa"/>
            <w:shd w:val="clear" w:color="auto" w:fill="F6A0A2"/>
          </w:tcPr>
          <w:p w14:paraId="6F23717A" w14:textId="6EA5D69C" w:rsidR="006D39D7" w:rsidRPr="00C61190" w:rsidRDefault="006D39D7" w:rsidP="006D39D7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6D39D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Vermeiden Sie … (Blockade)</w:t>
            </w:r>
          </w:p>
        </w:tc>
        <w:tc>
          <w:tcPr>
            <w:tcW w:w="4394" w:type="dxa"/>
            <w:shd w:val="clear" w:color="auto" w:fill="F6A0A2"/>
          </w:tcPr>
          <w:p w14:paraId="0AD04B17" w14:textId="55D2B4D1" w:rsidR="006D39D7" w:rsidRPr="00C61190" w:rsidRDefault="006D39D7" w:rsidP="006D39D7">
            <w:pPr>
              <w:spacing w:before="120" w:after="120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6D39D7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Nutzen Sie … (Türöffner)</w:t>
            </w:r>
          </w:p>
        </w:tc>
      </w:tr>
      <w:tr w:rsidR="006D39D7" w:rsidRPr="006802ED" w14:paraId="11CDAB6D" w14:textId="77777777" w:rsidTr="006D39D7">
        <w:trPr>
          <w:trHeight w:val="72"/>
          <w:jc w:val="center"/>
        </w:trPr>
        <w:tc>
          <w:tcPr>
            <w:tcW w:w="2263" w:type="dxa"/>
          </w:tcPr>
          <w:p w14:paraId="232EE60B" w14:textId="7118F1D9" w:rsidR="006D39D7" w:rsidRPr="006802ED" w:rsidRDefault="006D39D7" w:rsidP="006D39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39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Bewohner weint</w:t>
            </w:r>
          </w:p>
        </w:tc>
        <w:tc>
          <w:tcPr>
            <w:tcW w:w="3119" w:type="dxa"/>
          </w:tcPr>
          <w:p w14:paraId="404826EB" w14:textId="77777777" w:rsidR="006D39D7" w:rsidRPr="006D39D7" w:rsidRDefault="006D39D7" w:rsidP="006D39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39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„Nicht weinen, es ist doch alles gut.“</w:t>
            </w:r>
          </w:p>
          <w:p w14:paraId="593C0332" w14:textId="2B09DC24" w:rsidR="006D39D7" w:rsidRPr="006802ED" w:rsidRDefault="006D39D7" w:rsidP="006D39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39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Signal: Gefühle sollen aufhören.</w:t>
            </w:r>
          </w:p>
        </w:tc>
        <w:tc>
          <w:tcPr>
            <w:tcW w:w="4394" w:type="dxa"/>
          </w:tcPr>
          <w:p w14:paraId="5862B6C1" w14:textId="77777777" w:rsidR="006D39D7" w:rsidRPr="006D39D7" w:rsidRDefault="006D39D7" w:rsidP="006D39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39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„Ich sehe, dass Sie sehr traurig sind. Weinen erleichtert oft. Ich bleibe einen Moment bei Ihnen.“</w:t>
            </w:r>
          </w:p>
          <w:p w14:paraId="6E536EC7" w14:textId="5E09EF57" w:rsidR="006D39D7" w:rsidRPr="006802ED" w:rsidRDefault="006D39D7" w:rsidP="006D39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39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Signal: „Gefühl darf sein, ich halte es mit aus.“</w:t>
            </w:r>
          </w:p>
        </w:tc>
      </w:tr>
      <w:tr w:rsidR="006D39D7" w:rsidRPr="006802ED" w14:paraId="3D66D8BC" w14:textId="77777777" w:rsidTr="006D39D7">
        <w:trPr>
          <w:trHeight w:val="72"/>
          <w:jc w:val="center"/>
        </w:trPr>
        <w:tc>
          <w:tcPr>
            <w:tcW w:w="2263" w:type="dxa"/>
          </w:tcPr>
          <w:p w14:paraId="2D957226" w14:textId="77777777" w:rsidR="006D39D7" w:rsidRPr="006D39D7" w:rsidRDefault="006D39D7" w:rsidP="006D39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39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Hoffnungslosigkeit</w:t>
            </w:r>
          </w:p>
          <w:p w14:paraId="291E74FD" w14:textId="5948EB14" w:rsidR="006D39D7" w:rsidRPr="006D39D7" w:rsidRDefault="006D39D7" w:rsidP="006D39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39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„Es hat doch alles keinen Sinn mehr.“</w:t>
            </w:r>
          </w:p>
        </w:tc>
        <w:tc>
          <w:tcPr>
            <w:tcW w:w="3119" w:type="dxa"/>
          </w:tcPr>
          <w:p w14:paraId="5D6F3ED9" w14:textId="77777777" w:rsidR="006D39D7" w:rsidRPr="006D39D7" w:rsidRDefault="006D39D7" w:rsidP="006D39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39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„Kopf hoch, Sie müssen positiv denken.“</w:t>
            </w:r>
          </w:p>
          <w:p w14:paraId="107AE7AD" w14:textId="0FCAE9D8" w:rsidR="006D39D7" w:rsidRPr="006D39D7" w:rsidRDefault="006D39D7" w:rsidP="006D39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39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Signal: „Ihr Gefühl ist falsch.“</w:t>
            </w:r>
          </w:p>
        </w:tc>
        <w:tc>
          <w:tcPr>
            <w:tcW w:w="4394" w:type="dxa"/>
          </w:tcPr>
          <w:p w14:paraId="7679C33B" w14:textId="77777777" w:rsidR="006D39D7" w:rsidRPr="006D39D7" w:rsidRDefault="006D39D7" w:rsidP="006D39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39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„Das klingt, als ob Sie sehr erschöpft sind. Was macht Ihnen gerade am meisten zu schaffen?“</w:t>
            </w:r>
          </w:p>
          <w:p w14:paraId="5616A28D" w14:textId="38439E61" w:rsidR="006D39D7" w:rsidRPr="006D39D7" w:rsidRDefault="006D39D7" w:rsidP="006D39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39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Signal: Interesse am Auslöser</w:t>
            </w:r>
          </w:p>
        </w:tc>
      </w:tr>
      <w:tr w:rsidR="006D39D7" w:rsidRPr="006802ED" w14:paraId="0E5473DF" w14:textId="77777777" w:rsidTr="006D39D7">
        <w:trPr>
          <w:trHeight w:val="72"/>
          <w:jc w:val="center"/>
        </w:trPr>
        <w:tc>
          <w:tcPr>
            <w:tcW w:w="2263" w:type="dxa"/>
          </w:tcPr>
          <w:p w14:paraId="58EDD84D" w14:textId="77777777" w:rsidR="006D39D7" w:rsidRPr="006D39D7" w:rsidRDefault="006D39D7" w:rsidP="006D39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39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Die Warum-Frage</w:t>
            </w:r>
          </w:p>
          <w:p w14:paraId="20FB882F" w14:textId="378FD4D8" w:rsidR="006D39D7" w:rsidRPr="006D39D7" w:rsidRDefault="006D39D7" w:rsidP="006D39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39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„Warum gerade ich?“</w:t>
            </w:r>
          </w:p>
        </w:tc>
        <w:tc>
          <w:tcPr>
            <w:tcW w:w="3119" w:type="dxa"/>
          </w:tcPr>
          <w:p w14:paraId="23E53844" w14:textId="77777777" w:rsidR="006D39D7" w:rsidRPr="006D39D7" w:rsidRDefault="006D39D7" w:rsidP="006D39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39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„Das fragt sich jeder, darauf gibt es keine Antwort.“</w:t>
            </w:r>
          </w:p>
          <w:p w14:paraId="6CA42DE4" w14:textId="2BAC3B5B" w:rsidR="006D39D7" w:rsidRPr="006D39D7" w:rsidRDefault="006D39D7" w:rsidP="006D39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39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Signal: Thema beendet</w:t>
            </w:r>
          </w:p>
        </w:tc>
        <w:tc>
          <w:tcPr>
            <w:tcW w:w="4394" w:type="dxa"/>
          </w:tcPr>
          <w:p w14:paraId="096DE3CF" w14:textId="77777777" w:rsidR="006D39D7" w:rsidRPr="006D39D7" w:rsidRDefault="006D39D7" w:rsidP="006D39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39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„Diese Frage quält Sie sehr. Haben Sie das Gefühl, ungerecht bestraft zu werden?“</w:t>
            </w:r>
          </w:p>
          <w:p w14:paraId="71817438" w14:textId="57C93631" w:rsidR="006D39D7" w:rsidRPr="006D39D7" w:rsidRDefault="006D39D7" w:rsidP="006D39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39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Signal: Einladung, über Wut/Hadern zu sprechen.</w:t>
            </w:r>
          </w:p>
        </w:tc>
      </w:tr>
      <w:tr w:rsidR="006D39D7" w:rsidRPr="006802ED" w14:paraId="30FB54E9" w14:textId="77777777" w:rsidTr="006D39D7">
        <w:trPr>
          <w:trHeight w:val="72"/>
          <w:jc w:val="center"/>
        </w:trPr>
        <w:tc>
          <w:tcPr>
            <w:tcW w:w="2263" w:type="dxa"/>
          </w:tcPr>
          <w:p w14:paraId="34F548EF" w14:textId="5548C665" w:rsidR="006D39D7" w:rsidRPr="006D39D7" w:rsidRDefault="006D39D7" w:rsidP="006D39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39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Nahrungs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  <w:r w:rsidRPr="006D39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verweigerung</w:t>
            </w:r>
          </w:p>
          <w:p w14:paraId="028C070B" w14:textId="40FBCDF1" w:rsidR="006D39D7" w:rsidRPr="006D39D7" w:rsidRDefault="006D39D7" w:rsidP="006D39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39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„Ich will nichts essen.“</w:t>
            </w:r>
          </w:p>
        </w:tc>
        <w:tc>
          <w:tcPr>
            <w:tcW w:w="3119" w:type="dxa"/>
          </w:tcPr>
          <w:p w14:paraId="17187D94" w14:textId="77777777" w:rsidR="006D39D7" w:rsidRPr="006D39D7" w:rsidRDefault="006D39D7" w:rsidP="006D39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39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„Ein Löffelchen geht noch, Sie müssen doch bei Kräften bleiben.“</w:t>
            </w:r>
          </w:p>
          <w:p w14:paraId="50F6E106" w14:textId="2196673E" w:rsidR="006D39D7" w:rsidRPr="006D39D7" w:rsidRDefault="006D39D7" w:rsidP="006D39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39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Signal: Zwang/Druck</w:t>
            </w:r>
          </w:p>
        </w:tc>
        <w:tc>
          <w:tcPr>
            <w:tcW w:w="4394" w:type="dxa"/>
          </w:tcPr>
          <w:p w14:paraId="22036C26" w14:textId="77777777" w:rsidR="006D39D7" w:rsidRPr="006D39D7" w:rsidRDefault="006D39D7" w:rsidP="006D39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39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„Sie müssen sich nicht zwingen. Bereitet Ihnen das Essen Übelkeit oder haben Sie einfach keinen Appetit?“</w:t>
            </w:r>
          </w:p>
          <w:p w14:paraId="2A238D95" w14:textId="7858B13D" w:rsidR="006D39D7" w:rsidRPr="006D39D7" w:rsidRDefault="006D39D7" w:rsidP="006D39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39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Signal: Akzeptanz und Ursachenforschung</w:t>
            </w:r>
          </w:p>
        </w:tc>
      </w:tr>
      <w:tr w:rsidR="006D39D7" w:rsidRPr="006802ED" w14:paraId="5E996F23" w14:textId="77777777" w:rsidTr="006D39D7">
        <w:trPr>
          <w:trHeight w:val="72"/>
          <w:jc w:val="center"/>
        </w:trPr>
        <w:tc>
          <w:tcPr>
            <w:tcW w:w="2263" w:type="dxa"/>
          </w:tcPr>
          <w:p w14:paraId="08B06DD7" w14:textId="3F4988DA" w:rsidR="006D39D7" w:rsidRPr="006D39D7" w:rsidRDefault="006D39D7" w:rsidP="006D39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39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Schweigen Bewohner zieht sich zurück.</w:t>
            </w:r>
          </w:p>
        </w:tc>
        <w:tc>
          <w:tcPr>
            <w:tcW w:w="3119" w:type="dxa"/>
          </w:tcPr>
          <w:p w14:paraId="0313E5B2" w14:textId="77777777" w:rsidR="006D39D7" w:rsidRPr="006D39D7" w:rsidRDefault="006D39D7" w:rsidP="006D39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39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Hektisches Reden, um die Stille zu füllen: „Haben Sie gut geschlafen? Draußen regnet es.“</w:t>
            </w:r>
          </w:p>
          <w:p w14:paraId="737289F9" w14:textId="2D5F909E" w:rsidR="006D39D7" w:rsidRPr="006D39D7" w:rsidRDefault="006D39D7" w:rsidP="006D39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39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Signal: Stille ist unangenehm.</w:t>
            </w:r>
          </w:p>
        </w:tc>
        <w:tc>
          <w:tcPr>
            <w:tcW w:w="4394" w:type="dxa"/>
          </w:tcPr>
          <w:p w14:paraId="463BC4A8" w14:textId="77777777" w:rsidR="006D39D7" w:rsidRPr="006D39D7" w:rsidRDefault="006D39D7" w:rsidP="006D39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39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„Ich merke, dass Sie gerade Ruhe brauchen. Ich setze mich einfach 5 Minuten still zu Ihnen, wenn das für Sie in Ordnung ist.“</w:t>
            </w:r>
          </w:p>
          <w:p w14:paraId="0C24107E" w14:textId="7DF447E8" w:rsidR="006D39D7" w:rsidRPr="006D39D7" w:rsidRDefault="006D39D7" w:rsidP="006D39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39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Signal: Präsenz ohne Leistungsdruck</w:t>
            </w:r>
          </w:p>
        </w:tc>
      </w:tr>
      <w:tr w:rsidR="006D39D7" w:rsidRPr="006802ED" w14:paraId="384B5B52" w14:textId="77777777" w:rsidTr="006D39D7">
        <w:trPr>
          <w:trHeight w:val="72"/>
          <w:jc w:val="center"/>
        </w:trPr>
        <w:tc>
          <w:tcPr>
            <w:tcW w:w="2263" w:type="dxa"/>
          </w:tcPr>
          <w:p w14:paraId="3DFB237E" w14:textId="63EFF684" w:rsidR="006D39D7" w:rsidRPr="006D39D7" w:rsidRDefault="006D39D7" w:rsidP="006D39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39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Überforderung (Angehörige)</w:t>
            </w:r>
          </w:p>
          <w:p w14:paraId="6D1A79F6" w14:textId="668D7648" w:rsidR="006D39D7" w:rsidRPr="006D39D7" w:rsidRDefault="006D39D7" w:rsidP="006D39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39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„Tun Sie doch was!“</w:t>
            </w:r>
          </w:p>
        </w:tc>
        <w:tc>
          <w:tcPr>
            <w:tcW w:w="3119" w:type="dxa"/>
          </w:tcPr>
          <w:p w14:paraId="5BFF9C5E" w14:textId="77777777" w:rsidR="006D39D7" w:rsidRPr="006D39D7" w:rsidRDefault="006D39D7" w:rsidP="006D39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39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„Wir machen doch alles für Ihren Vater.“</w:t>
            </w:r>
          </w:p>
          <w:p w14:paraId="2BC5B32D" w14:textId="781EB7C8" w:rsidR="006D39D7" w:rsidRPr="006D39D7" w:rsidRDefault="006D39D7" w:rsidP="006D39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39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Signal: Rechtfertigung/Abwehr</w:t>
            </w:r>
          </w:p>
        </w:tc>
        <w:tc>
          <w:tcPr>
            <w:tcW w:w="4394" w:type="dxa"/>
          </w:tcPr>
          <w:p w14:paraId="4D7D7A9A" w14:textId="77777777" w:rsidR="006D39D7" w:rsidRPr="006D39D7" w:rsidRDefault="006D39D7" w:rsidP="006D39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39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„Ich spüre Ihre große Sorge und Hilflosigkeit. Ich erkläre Ihnen gerne genau, was wir tun, damit er keine Schmerzen hat.“</w:t>
            </w:r>
          </w:p>
          <w:p w14:paraId="5A7792E6" w14:textId="61D54507" w:rsidR="006D39D7" w:rsidRPr="006D39D7" w:rsidRDefault="006D39D7" w:rsidP="006D39D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6D39D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Signal: Verständnis und Information</w:t>
            </w:r>
          </w:p>
        </w:tc>
      </w:tr>
    </w:tbl>
    <w:p w14:paraId="68921688" w14:textId="77777777" w:rsidR="006D39D7" w:rsidRDefault="006D39D7" w:rsidP="00C73E1A"/>
    <w:sectPr w:rsidR="006D39D7" w:rsidSect="007236A2">
      <w:headerReference w:type="default" r:id="rId9"/>
      <w:pgSz w:w="11906" w:h="16838" w:code="9"/>
      <w:pgMar w:top="-141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D7ECC" w14:textId="77777777" w:rsidR="007C18C5" w:rsidRDefault="007C18C5" w:rsidP="002A5D13">
      <w:pPr>
        <w:spacing w:after="0" w:line="240" w:lineRule="auto"/>
      </w:pPr>
      <w:r>
        <w:separator/>
      </w:r>
    </w:p>
  </w:endnote>
  <w:endnote w:type="continuationSeparator" w:id="0">
    <w:p w14:paraId="071D1990" w14:textId="77777777" w:rsidR="007C18C5" w:rsidRDefault="007C18C5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N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F15FD" w14:textId="77777777" w:rsidR="007C18C5" w:rsidRDefault="007C18C5" w:rsidP="002A5D13">
      <w:pPr>
        <w:spacing w:after="0" w:line="240" w:lineRule="auto"/>
      </w:pPr>
      <w:r>
        <w:separator/>
      </w:r>
    </w:p>
  </w:footnote>
  <w:footnote w:type="continuationSeparator" w:id="0">
    <w:p w14:paraId="5AC55118" w14:textId="77777777" w:rsidR="007C18C5" w:rsidRDefault="007C18C5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3D6098E7" w14:textId="77777777" w:rsidTr="0033635C">
      <w:tc>
        <w:tcPr>
          <w:tcW w:w="1500" w:type="pct"/>
          <w:tcBorders>
            <w:bottom w:val="single" w:sz="4" w:space="0" w:color="auto"/>
          </w:tcBorders>
          <w:shd w:val="clear" w:color="auto" w:fill="F27173"/>
          <w:vAlign w:val="center"/>
        </w:tcPr>
        <w:p w14:paraId="7C541F49" w14:textId="585660E2" w:rsidR="007A7CA7" w:rsidRDefault="00EF43D3" w:rsidP="00EF43D3">
          <w:pPr>
            <w:pStyle w:val="Kopfzeile"/>
            <w:jc w:val="center"/>
            <w:rPr>
              <w:b/>
              <w:sz w:val="24"/>
            </w:rPr>
          </w:pPr>
          <w:r w:rsidRPr="00DD7135">
            <w:rPr>
              <w:b/>
              <w:sz w:val="24"/>
            </w:rPr>
            <w:t xml:space="preserve">Ausgabe </w:t>
          </w:r>
          <w:r w:rsidR="006802ED">
            <w:rPr>
              <w:b/>
              <w:sz w:val="24"/>
            </w:rPr>
            <w:t>10</w:t>
          </w:r>
          <w:r w:rsidR="002C30B2" w:rsidRPr="00DD7135">
            <w:rPr>
              <w:b/>
              <w:sz w:val="24"/>
            </w:rPr>
            <w:t xml:space="preserve"> </w:t>
          </w:r>
          <w:r w:rsidR="006802ED">
            <w:rPr>
              <w:b/>
              <w:sz w:val="24"/>
            </w:rPr>
            <w:t>–</w:t>
          </w:r>
          <w:r w:rsidR="002C30B2" w:rsidRPr="00DD7135">
            <w:rPr>
              <w:b/>
              <w:sz w:val="24"/>
            </w:rPr>
            <w:t xml:space="preserve"> 20</w:t>
          </w:r>
          <w:r w:rsidR="00DD7135" w:rsidRPr="00DD7135">
            <w:rPr>
              <w:b/>
              <w:sz w:val="24"/>
            </w:rPr>
            <w:t>2</w:t>
          </w:r>
          <w:r w:rsidR="00E74595">
            <w:rPr>
              <w:b/>
              <w:sz w:val="24"/>
            </w:rPr>
            <w:t>6</w:t>
          </w:r>
        </w:p>
        <w:p w14:paraId="0F27D582" w14:textId="76B4A7D8" w:rsidR="006802ED" w:rsidRPr="00DD7135" w:rsidRDefault="006802ED" w:rsidP="00EF43D3">
          <w:pPr>
            <w:pStyle w:val="Kopfzeile"/>
            <w:jc w:val="center"/>
            <w:rPr>
              <w:b/>
            </w:rPr>
          </w:pPr>
          <w:r>
            <w:rPr>
              <w:b/>
            </w:rPr>
            <w:t>Sonderausgabe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79EE1320" w14:textId="46833442" w:rsidR="008522CE" w:rsidRPr="00C70FB3" w:rsidRDefault="0033635C" w:rsidP="0033635C">
          <w:pPr>
            <w:pStyle w:val="Kopfzeile"/>
            <w:jc w:val="center"/>
            <w:rPr>
              <w:rFonts w:ascii="Tahoma" w:hAnsi="Tahoma" w:cs="Tahoma"/>
              <w:b/>
              <w:bCs/>
              <w:color w:val="000000" w:themeColor="text1"/>
              <w:sz w:val="16"/>
            </w:rPr>
          </w:pPr>
          <w:r w:rsidRPr="0033635C">
            <w:rPr>
              <w:b/>
              <w:noProof/>
              <w:color w:val="FFFFFF" w:themeColor="background1"/>
              <w:sz w:val="40"/>
              <w:szCs w:val="24"/>
            </w:rPr>
            <w:drawing>
              <wp:inline distT="0" distB="0" distL="0" distR="0" wp14:anchorId="3278ABA2" wp14:editId="309D20AE">
                <wp:extent cx="2659380" cy="852937"/>
                <wp:effectExtent l="0" t="0" r="7620" b="4445"/>
                <wp:docPr id="2027490154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9805726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12056" cy="8698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DD6AD82" w14:textId="77777777" w:rsidR="007A7CA7" w:rsidRDefault="007A7CA7">
    <w:pPr>
      <w:pStyle w:val="Kopfzeile"/>
    </w:pPr>
  </w:p>
  <w:p w14:paraId="6FCB3B07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BD0FEA"/>
    <w:multiLevelType w:val="hybridMultilevel"/>
    <w:tmpl w:val="787CA0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1729000">
    <w:abstractNumId w:val="10"/>
  </w:num>
  <w:num w:numId="2" w16cid:durableId="1000696356">
    <w:abstractNumId w:val="20"/>
  </w:num>
  <w:num w:numId="3" w16cid:durableId="622343131">
    <w:abstractNumId w:val="22"/>
  </w:num>
  <w:num w:numId="4" w16cid:durableId="2098211513">
    <w:abstractNumId w:val="11"/>
  </w:num>
  <w:num w:numId="5" w16cid:durableId="1446730418">
    <w:abstractNumId w:val="7"/>
  </w:num>
  <w:num w:numId="6" w16cid:durableId="1411586306">
    <w:abstractNumId w:val="8"/>
  </w:num>
  <w:num w:numId="7" w16cid:durableId="94787950">
    <w:abstractNumId w:val="13"/>
  </w:num>
  <w:num w:numId="8" w16cid:durableId="1669751253">
    <w:abstractNumId w:val="12"/>
  </w:num>
  <w:num w:numId="9" w16cid:durableId="786630957">
    <w:abstractNumId w:val="9"/>
  </w:num>
  <w:num w:numId="10" w16cid:durableId="1424759463">
    <w:abstractNumId w:val="5"/>
  </w:num>
  <w:num w:numId="11" w16cid:durableId="1814102308">
    <w:abstractNumId w:val="21"/>
  </w:num>
  <w:num w:numId="12" w16cid:durableId="269510518">
    <w:abstractNumId w:val="15"/>
  </w:num>
  <w:num w:numId="13" w16cid:durableId="2119713375">
    <w:abstractNumId w:val="16"/>
  </w:num>
  <w:num w:numId="14" w16cid:durableId="1635139796">
    <w:abstractNumId w:val="14"/>
  </w:num>
  <w:num w:numId="15" w16cid:durableId="1498955337">
    <w:abstractNumId w:val="17"/>
  </w:num>
  <w:num w:numId="16" w16cid:durableId="396052214">
    <w:abstractNumId w:val="18"/>
  </w:num>
  <w:num w:numId="17" w16cid:durableId="2053142037">
    <w:abstractNumId w:val="19"/>
  </w:num>
  <w:num w:numId="18" w16cid:durableId="1182740916">
    <w:abstractNumId w:val="4"/>
  </w:num>
  <w:num w:numId="19" w16cid:durableId="409348678">
    <w:abstractNumId w:val="3"/>
  </w:num>
  <w:num w:numId="20" w16cid:durableId="1163659882">
    <w:abstractNumId w:val="2"/>
  </w:num>
  <w:num w:numId="21" w16cid:durableId="1687554977">
    <w:abstractNumId w:val="1"/>
  </w:num>
  <w:num w:numId="22" w16cid:durableId="998002877">
    <w:abstractNumId w:val="0"/>
  </w:num>
  <w:num w:numId="23" w16cid:durableId="18320592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52357"/>
    <w:rsid w:val="00063B2B"/>
    <w:rsid w:val="00082220"/>
    <w:rsid w:val="000B50CC"/>
    <w:rsid w:val="000C6A2D"/>
    <w:rsid w:val="001252A1"/>
    <w:rsid w:val="00151F35"/>
    <w:rsid w:val="0015409B"/>
    <w:rsid w:val="00196105"/>
    <w:rsid w:val="001B429B"/>
    <w:rsid w:val="00201AC4"/>
    <w:rsid w:val="00205D0C"/>
    <w:rsid w:val="00270834"/>
    <w:rsid w:val="0027096C"/>
    <w:rsid w:val="002766CF"/>
    <w:rsid w:val="0028515F"/>
    <w:rsid w:val="002910B2"/>
    <w:rsid w:val="002A37ED"/>
    <w:rsid w:val="002A5D13"/>
    <w:rsid w:val="002B029B"/>
    <w:rsid w:val="002B328E"/>
    <w:rsid w:val="002B4419"/>
    <w:rsid w:val="002C30B2"/>
    <w:rsid w:val="002D45E4"/>
    <w:rsid w:val="002E4378"/>
    <w:rsid w:val="00303DAD"/>
    <w:rsid w:val="0033635C"/>
    <w:rsid w:val="003676E3"/>
    <w:rsid w:val="00380EF0"/>
    <w:rsid w:val="00393D5A"/>
    <w:rsid w:val="003E3400"/>
    <w:rsid w:val="003F500E"/>
    <w:rsid w:val="00415088"/>
    <w:rsid w:val="00433F51"/>
    <w:rsid w:val="0045388D"/>
    <w:rsid w:val="004556ED"/>
    <w:rsid w:val="004639C0"/>
    <w:rsid w:val="004955F6"/>
    <w:rsid w:val="004A47F9"/>
    <w:rsid w:val="004B7939"/>
    <w:rsid w:val="004C2396"/>
    <w:rsid w:val="004C5FDB"/>
    <w:rsid w:val="0050689E"/>
    <w:rsid w:val="00551B88"/>
    <w:rsid w:val="00564F50"/>
    <w:rsid w:val="00587D31"/>
    <w:rsid w:val="00596F46"/>
    <w:rsid w:val="005B6F38"/>
    <w:rsid w:val="005E5BB1"/>
    <w:rsid w:val="00614D0A"/>
    <w:rsid w:val="006365AC"/>
    <w:rsid w:val="00653E72"/>
    <w:rsid w:val="00661981"/>
    <w:rsid w:val="006802ED"/>
    <w:rsid w:val="006A5CFE"/>
    <w:rsid w:val="006B2EF6"/>
    <w:rsid w:val="006D2978"/>
    <w:rsid w:val="006D39D7"/>
    <w:rsid w:val="006E18EF"/>
    <w:rsid w:val="006F5300"/>
    <w:rsid w:val="007236A2"/>
    <w:rsid w:val="00770F07"/>
    <w:rsid w:val="007A7CA7"/>
    <w:rsid w:val="007B0290"/>
    <w:rsid w:val="007C0AE5"/>
    <w:rsid w:val="007C18C5"/>
    <w:rsid w:val="007E1A2E"/>
    <w:rsid w:val="00841FA8"/>
    <w:rsid w:val="008422EC"/>
    <w:rsid w:val="008522CE"/>
    <w:rsid w:val="00852BFB"/>
    <w:rsid w:val="008633AC"/>
    <w:rsid w:val="00887070"/>
    <w:rsid w:val="008B1F83"/>
    <w:rsid w:val="008E62B1"/>
    <w:rsid w:val="009261A4"/>
    <w:rsid w:val="00937B0B"/>
    <w:rsid w:val="009433D9"/>
    <w:rsid w:val="00970B2A"/>
    <w:rsid w:val="00983536"/>
    <w:rsid w:val="009B721F"/>
    <w:rsid w:val="00A06C64"/>
    <w:rsid w:val="00A14A7E"/>
    <w:rsid w:val="00A553E6"/>
    <w:rsid w:val="00A86F99"/>
    <w:rsid w:val="00AB310E"/>
    <w:rsid w:val="00AF1D55"/>
    <w:rsid w:val="00B01FFE"/>
    <w:rsid w:val="00B707AF"/>
    <w:rsid w:val="00B87D52"/>
    <w:rsid w:val="00BD71E9"/>
    <w:rsid w:val="00C0431A"/>
    <w:rsid w:val="00C310AF"/>
    <w:rsid w:val="00C47118"/>
    <w:rsid w:val="00C61190"/>
    <w:rsid w:val="00C70FB3"/>
    <w:rsid w:val="00C73E1A"/>
    <w:rsid w:val="00CC38C8"/>
    <w:rsid w:val="00DB32C7"/>
    <w:rsid w:val="00DD7135"/>
    <w:rsid w:val="00DE1518"/>
    <w:rsid w:val="00DE1767"/>
    <w:rsid w:val="00E2265E"/>
    <w:rsid w:val="00E343D0"/>
    <w:rsid w:val="00E74595"/>
    <w:rsid w:val="00EF43D3"/>
    <w:rsid w:val="00F20663"/>
    <w:rsid w:val="00F24929"/>
    <w:rsid w:val="00F4351E"/>
    <w:rsid w:val="00FA19D7"/>
    <w:rsid w:val="00FC278E"/>
    <w:rsid w:val="00FD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5B64D"/>
  <w15:chartTrackingRefBased/>
  <w15:docId w15:val="{62C448B1-2AC7-4287-9EB5-C213B8FD9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Default">
    <w:name w:val="Default"/>
    <w:rsid w:val="00201AC4"/>
    <w:pPr>
      <w:autoSpaceDE w:val="0"/>
      <w:autoSpaceDN w:val="0"/>
      <w:adjustRightInd w:val="0"/>
    </w:pPr>
    <w:rPr>
      <w:rFonts w:ascii="DIN Condensed" w:hAnsi="DIN Condensed" w:cs="DIN Condensed"/>
      <w:color w:val="000000"/>
      <w:sz w:val="24"/>
      <w:szCs w:val="24"/>
    </w:rPr>
  </w:style>
  <w:style w:type="paragraph" w:customStyle="1" w:styleId="Pa10">
    <w:name w:val="Pa10"/>
    <w:basedOn w:val="Default"/>
    <w:next w:val="Default"/>
    <w:uiPriority w:val="99"/>
    <w:rsid w:val="00201AC4"/>
    <w:pPr>
      <w:spacing w:line="300" w:lineRule="atLeast"/>
    </w:pPr>
    <w:rPr>
      <w:rFonts w:cs="Times New Roman"/>
      <w:color w:val="auto"/>
    </w:rPr>
  </w:style>
  <w:style w:type="paragraph" w:customStyle="1" w:styleId="Pa13">
    <w:name w:val="Pa13"/>
    <w:basedOn w:val="Default"/>
    <w:next w:val="Default"/>
    <w:uiPriority w:val="99"/>
    <w:rsid w:val="00201AC4"/>
    <w:pPr>
      <w:spacing w:line="160" w:lineRule="atLeast"/>
    </w:pPr>
    <w:rPr>
      <w:rFonts w:cs="Times New Roman"/>
      <w:color w:val="auto"/>
    </w:rPr>
  </w:style>
  <w:style w:type="paragraph" w:customStyle="1" w:styleId="Pa17">
    <w:name w:val="Pa17"/>
    <w:basedOn w:val="Default"/>
    <w:next w:val="Default"/>
    <w:uiPriority w:val="99"/>
    <w:rsid w:val="00C61190"/>
    <w:pPr>
      <w:spacing w:line="160" w:lineRule="atLeast"/>
    </w:pPr>
    <w:rPr>
      <w:rFonts w:cs="Times New Roman"/>
      <w:color w:val="auto"/>
    </w:rPr>
  </w:style>
  <w:style w:type="character" w:styleId="Kommentarzeichen">
    <w:name w:val="annotation reference"/>
    <w:uiPriority w:val="99"/>
    <w:semiHidden/>
    <w:unhideWhenUsed/>
    <w:rsid w:val="00C61190"/>
    <w:rPr>
      <w:sz w:val="16"/>
      <w:szCs w:val="16"/>
    </w:rPr>
  </w:style>
  <w:style w:type="paragraph" w:customStyle="1" w:styleId="Listenabsatz1">
    <w:name w:val="Listenabsatz1"/>
    <w:basedOn w:val="Standard"/>
    <w:qFormat/>
    <w:rsid w:val="00C61190"/>
    <w:pPr>
      <w:ind w:left="720"/>
    </w:pPr>
    <w:rPr>
      <w:rFonts w:eastAsia="Times New Roman"/>
    </w:rPr>
  </w:style>
  <w:style w:type="table" w:customStyle="1" w:styleId="TableNormal">
    <w:name w:val="Table Normal"/>
    <w:uiPriority w:val="2"/>
    <w:semiHidden/>
    <w:unhideWhenUsed/>
    <w:qFormat/>
    <w:rsid w:val="007236A2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7236A2"/>
    <w:pPr>
      <w:widowControl w:val="0"/>
      <w:autoSpaceDE w:val="0"/>
      <w:autoSpaceDN w:val="0"/>
      <w:spacing w:before="131" w:after="0" w:line="240" w:lineRule="auto"/>
      <w:ind w:left="113"/>
    </w:pPr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05CD19E-D609-45FD-ACD3-016DAFF9C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1513</Characters>
  <Application>Microsoft Office Word</Application>
  <DocSecurity>0</DocSecurity>
  <Lines>39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2026-04-02T11:43:00Z</dcterms:created>
  <dcterms:modified xsi:type="dcterms:W3CDTF">2026-04-02T11:43:00Z</dcterms:modified>
</cp:coreProperties>
</file>