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3966"/>
        <w:gridCol w:w="2550"/>
      </w:tblGrid>
      <w:tr w:rsidR="00AB06D5" w:rsidRPr="002D5995" w14:paraId="20F5EF8E" w14:textId="77777777" w:rsidTr="00AB06D5">
        <w:trPr>
          <w:cantSplit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170" w:type="dxa"/>
              <w:bottom w:w="170" w:type="dxa"/>
            </w:tcMar>
            <w:hideMark/>
          </w:tcPr>
          <w:p w14:paraId="791E7831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  <w:t>Übersicht: Löschfristen nach dem Tod</w:t>
            </w:r>
          </w:p>
        </w:tc>
      </w:tr>
      <w:tr w:rsidR="00AB06D5" w:rsidRPr="002D5995" w14:paraId="70D4EA80" w14:textId="77777777" w:rsidTr="00AB06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tcMar>
              <w:top w:w="113" w:type="dxa"/>
              <w:bottom w:w="113" w:type="dxa"/>
            </w:tcMar>
            <w:hideMark/>
          </w:tcPr>
          <w:p w14:paraId="15F3E8E4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AB06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Datenart</w:t>
            </w:r>
            <w:proofErr w:type="spellEnd"/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tcMar>
              <w:top w:w="113" w:type="dxa"/>
              <w:bottom w:w="113" w:type="dxa"/>
            </w:tcMar>
            <w:hideMark/>
          </w:tcPr>
          <w:p w14:paraId="493A1F2F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Rechtsgrundlage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tcMar>
              <w:top w:w="113" w:type="dxa"/>
              <w:bottom w:w="113" w:type="dxa"/>
            </w:tcMar>
            <w:hideMark/>
          </w:tcPr>
          <w:p w14:paraId="55CB3C4B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Löschfrist</w:t>
            </w:r>
          </w:p>
        </w:tc>
      </w:tr>
      <w:tr w:rsidR="00AB06D5" w:rsidRPr="002D5995" w14:paraId="61B94114" w14:textId="77777777" w:rsidTr="00AB06D5">
        <w:trPr>
          <w:trHeight w:val="214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333527DD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Pflegedokumentation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19470A67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§ 630f BGB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5566BEF9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10 Jahre</w:t>
            </w:r>
          </w:p>
        </w:tc>
      </w:tr>
      <w:tr w:rsidR="00AB06D5" w:rsidRPr="002D5995" w14:paraId="072FC367" w14:textId="77777777" w:rsidTr="00AB06D5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1B028851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Abrechnungsunterlagen, Verträge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4B343C0E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§ 147 AO, § 257 HGB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2DF0BA81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10 Jahre</w:t>
            </w:r>
          </w:p>
        </w:tc>
      </w:tr>
      <w:tr w:rsidR="00AB06D5" w:rsidRPr="002D5995" w14:paraId="73F756EF" w14:textId="77777777" w:rsidTr="00AB06D5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4E680668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Einwilligungen allgemein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07CAA245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Keine gesetzliche Regelung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03BFE66B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Sofort nach dem Tod</w:t>
            </w:r>
          </w:p>
        </w:tc>
      </w:tr>
      <w:tr w:rsidR="00AB06D5" w:rsidRPr="002D5995" w14:paraId="66C57792" w14:textId="77777777" w:rsidTr="00AB06D5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72CEF446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Foto-Einwilligung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087E1F63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bis Widerruf durch Erben bzw.</w:t>
            </w:r>
          </w:p>
          <w:p w14:paraId="6986D97A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 Jahre nach Tod (Empfehlung)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75520638" w14:textId="06A3FC4C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Spätestens 3 Jahre nach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br/>
            </w: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dem Tod</w:t>
            </w:r>
          </w:p>
        </w:tc>
      </w:tr>
      <w:tr w:rsidR="00AB06D5" w:rsidRPr="002D5995" w14:paraId="6E34BA5B" w14:textId="77777777" w:rsidTr="00AB06D5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4089052A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Korrespondenz mit den Angehörigen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6397F007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Keine gesetzliche Regelung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56E0193A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Sofort nach dem Tod</w:t>
            </w:r>
          </w:p>
        </w:tc>
      </w:tr>
      <w:tr w:rsidR="00AB06D5" w:rsidRPr="002D5995" w14:paraId="2153DDF1" w14:textId="77777777" w:rsidTr="00AB06D5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77DE31A9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Unterlagen zu Haftungsfällen</w:t>
            </w: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bottom w:w="113" w:type="dxa"/>
            </w:tcMar>
            <w:hideMark/>
          </w:tcPr>
          <w:p w14:paraId="2224234C" w14:textId="77777777" w:rsidR="00AB06D5" w:rsidRPr="00AB06D5" w:rsidRDefault="00AB06D5" w:rsidP="00571D99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§ 199 Abs. 3a BGB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hideMark/>
          </w:tcPr>
          <w:p w14:paraId="5F6ADAAC" w14:textId="77777777" w:rsidR="00AB06D5" w:rsidRPr="00AB06D5" w:rsidRDefault="00AB06D5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B06D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30 Jahre</w:t>
            </w:r>
          </w:p>
        </w:tc>
      </w:tr>
    </w:tbl>
    <w:p w14:paraId="15A30D16" w14:textId="77777777" w:rsidR="0042295E" w:rsidRDefault="0042295E"/>
    <w:sectPr w:rsidR="004229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D5"/>
    <w:rsid w:val="00115AF1"/>
    <w:rsid w:val="0042295E"/>
    <w:rsid w:val="00686839"/>
    <w:rsid w:val="00A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37F50"/>
  <w15:chartTrackingRefBased/>
  <w15:docId w15:val="{71C108C4-0C64-9045-BDAF-7B48273C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6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06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06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06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06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06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06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06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06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06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06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06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06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06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06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06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B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06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06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B06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06D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B06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06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0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1</cp:revision>
  <dcterms:created xsi:type="dcterms:W3CDTF">2026-05-17T16:26:00Z</dcterms:created>
  <dcterms:modified xsi:type="dcterms:W3CDTF">2026-05-17T16:31:00Z</dcterms:modified>
</cp:coreProperties>
</file>