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2C4F87D0" w14:textId="435A99AF" w:rsidR="00767B3B" w:rsidRDefault="007A7CA7" w:rsidP="00A2545E">
      <w:pPr>
        <w:tabs>
          <w:tab w:val="left" w:pos="2430"/>
          <w:tab w:val="left" w:pos="4185"/>
          <w:tab w:val="left" w:pos="6900"/>
        </w:tabs>
        <w:rPr>
          <w:rFonts w:ascii="Arial" w:hAnsi="Arial" w:cs="Arial"/>
          <w:bCs/>
          <w:color w:val="000000" w:themeColor="text1"/>
          <w:sz w:val="24"/>
          <w:szCs w:val="24"/>
        </w:rPr>
      </w:pPr>
      <w:r>
        <w:tab/>
      </w:r>
    </w:p>
    <w:p w14:paraId="5156DA8D" w14:textId="790CCBE6" w:rsidR="00767B3B" w:rsidRDefault="00767B3B" w:rsidP="00767B3B">
      <w:pPr>
        <w:spacing w:before="100" w:beforeAutospacing="1" w:after="100" w:afterAutospacing="1"/>
        <w:rPr>
          <w:sz w:val="20"/>
        </w:rPr>
      </w:pPr>
    </w:p>
    <w:tbl>
      <w:tblPr>
        <w:tblStyle w:val="Tabellenraster"/>
        <w:tblW w:w="10485" w:type="dxa"/>
        <w:jc w:val="center"/>
        <w:tblLook w:val="04A0" w:firstRow="1" w:lastRow="0" w:firstColumn="1" w:lastColumn="0" w:noHBand="0" w:noVBand="1"/>
      </w:tblPr>
      <w:tblGrid>
        <w:gridCol w:w="10485"/>
      </w:tblGrid>
      <w:tr w:rsidR="00767B3B" w:rsidRPr="00767B3B" w14:paraId="001FDC28" w14:textId="77777777" w:rsidTr="008C0BBF">
        <w:trPr>
          <w:jc w:val="center"/>
        </w:trPr>
        <w:tc>
          <w:tcPr>
            <w:tcW w:w="10485" w:type="dxa"/>
            <w:shd w:val="clear" w:color="auto" w:fill="0099CC"/>
          </w:tcPr>
          <w:p w14:paraId="7AB1553C" w14:textId="22F62CBD" w:rsidR="00767B3B" w:rsidRPr="00767B3B" w:rsidRDefault="00767B3B" w:rsidP="00767B3B">
            <w:pPr>
              <w:pBdr>
                <w:left w:val="single" w:sz="4" w:space="4" w:color="auto"/>
                <w:right w:val="single" w:sz="4" w:space="4" w:color="auto"/>
              </w:pBdr>
              <w:shd w:val="clear" w:color="auto" w:fill="0099CC"/>
              <w:spacing w:before="120" w:after="120"/>
              <w:rPr>
                <w:rFonts w:ascii="Arial" w:eastAsia="Calibri" w:hAnsi="Arial" w:cs="Arial"/>
                <w:b/>
                <w:color w:val="FFFFFF"/>
                <w:sz w:val="28"/>
                <w:szCs w:val="28"/>
              </w:rPr>
            </w:pPr>
            <w:r w:rsidRPr="00767B3B">
              <w:rPr>
                <w:rFonts w:ascii="Arial" w:eastAsia="Calibri" w:hAnsi="Arial" w:cs="Arial"/>
                <w:b/>
                <w:color w:val="FFFFFF"/>
                <w:sz w:val="28"/>
                <w:szCs w:val="28"/>
              </w:rPr>
              <w:t xml:space="preserve">Muster: Krisenkonzept zum Thema „Sommerhitze“ </w:t>
            </w:r>
          </w:p>
        </w:tc>
      </w:tr>
      <w:tr w:rsidR="00767B3B" w:rsidRPr="00767B3B" w14:paraId="1853909A" w14:textId="77777777" w:rsidTr="008C0BBF">
        <w:trPr>
          <w:jc w:val="center"/>
        </w:trPr>
        <w:tc>
          <w:tcPr>
            <w:tcW w:w="10485" w:type="dxa"/>
            <w:shd w:val="clear" w:color="auto" w:fill="FFFFFF" w:themeFill="background1"/>
          </w:tcPr>
          <w:p w14:paraId="23C11101" w14:textId="096D953F" w:rsidR="00767B3B" w:rsidRPr="00767B3B" w:rsidRDefault="00767B3B" w:rsidP="00A2545E">
            <w:pPr>
              <w:pBdr>
                <w:left w:val="single" w:sz="4" w:space="4" w:color="auto"/>
                <w:bottom w:val="single" w:sz="4" w:space="1" w:color="auto"/>
                <w:right w:val="single" w:sz="4" w:space="4" w:color="auto"/>
              </w:pBdr>
              <w:spacing w:before="120" w:after="120"/>
              <w:rPr>
                <w:rFonts w:ascii="Arial" w:eastAsia="Calibri" w:hAnsi="Arial" w:cs="Arial"/>
                <w:b/>
                <w:color w:val="000000" w:themeColor="text1"/>
                <w:sz w:val="24"/>
                <w:szCs w:val="24"/>
              </w:rPr>
            </w:pPr>
            <w:r w:rsidRPr="00767B3B">
              <w:rPr>
                <w:rFonts w:ascii="Arial" w:eastAsia="Calibri" w:hAnsi="Arial" w:cs="Arial"/>
                <w:b/>
                <w:color w:val="000000" w:themeColor="text1"/>
                <w:sz w:val="24"/>
                <w:szCs w:val="24"/>
              </w:rPr>
              <w:t>Krisenkonzept: Sommerhitze</w:t>
            </w:r>
          </w:p>
          <w:p w14:paraId="24985C1B" w14:textId="7ADCD8F7" w:rsidR="00767B3B" w:rsidRPr="00767B3B" w:rsidRDefault="00767B3B" w:rsidP="00A2545E">
            <w:pPr>
              <w:pBdr>
                <w:left w:val="single" w:sz="4" w:space="4" w:color="auto"/>
                <w:bottom w:val="single" w:sz="4" w:space="1" w:color="auto"/>
                <w:right w:val="single" w:sz="4" w:space="4" w:color="auto"/>
              </w:pBd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Kommt es in den Sommermonaten zu mehrtägig anhaltender extremer Hitze, stellt dies ein Gesundheitsrisiko dar. Das körpereigene Kühlsystem kann überlastet werden. Bei empfindlichen Personen treten Regulationsstörungen und Kreislaufprobleme auf. Typische Symptome sind Kopfschmerzen, Erschöpfung und Benommenheit. Besonders betroffen sind ältere Menschen sowie Personen mit chronischen Vorerkrankungen (z. B. Herz-Kreislauf-Erkrankungen). Damit wir bei extremer Sommerhitze schnell und angemessen reagieren können, werden innerbetriebliche Maßnahmen festgelegt.</w:t>
            </w:r>
          </w:p>
          <w:p w14:paraId="48136131" w14:textId="42F81F19" w:rsidR="00767B3B" w:rsidRPr="00767B3B" w:rsidRDefault="00767B3B" w:rsidP="00A2545E">
            <w:pPr>
              <w:pBdr>
                <w:left w:val="single" w:sz="4" w:space="4" w:color="auto"/>
                <w:bottom w:val="single" w:sz="4" w:space="1" w:color="auto"/>
                <w:right w:val="single" w:sz="4" w:space="4" w:color="auto"/>
              </w:pBdr>
              <w:spacing w:before="120" w:after="120"/>
              <w:rPr>
                <w:rFonts w:ascii="Arial" w:eastAsia="Calibri" w:hAnsi="Arial" w:cs="Arial"/>
                <w:bCs/>
                <w:color w:val="000000" w:themeColor="text1"/>
                <w:sz w:val="24"/>
                <w:szCs w:val="24"/>
              </w:rPr>
            </w:pPr>
            <w:r w:rsidRPr="00767B3B">
              <w:rPr>
                <w:rFonts w:ascii="Arial" w:eastAsia="Calibri" w:hAnsi="Arial" w:cs="Arial"/>
                <w:b/>
                <w:color w:val="000000" w:themeColor="text1"/>
                <w:sz w:val="24"/>
                <w:szCs w:val="24"/>
              </w:rPr>
              <w:t>Ziele</w:t>
            </w:r>
            <w:r w:rsidRPr="00767B3B">
              <w:rPr>
                <w:rFonts w:ascii="Arial" w:eastAsia="Calibri" w:hAnsi="Arial" w:cs="Arial"/>
                <w:bCs/>
                <w:color w:val="000000" w:themeColor="text1"/>
                <w:sz w:val="24"/>
                <w:szCs w:val="24"/>
              </w:rPr>
              <w:br/>
              <w:t>• Mitarbeiter vor gesundheitlichen Folgen extremer Hitze schützen</w:t>
            </w:r>
            <w:r w:rsidRPr="00767B3B">
              <w:rPr>
                <w:rFonts w:ascii="Arial" w:eastAsia="Calibri" w:hAnsi="Arial" w:cs="Arial"/>
                <w:bCs/>
                <w:color w:val="000000" w:themeColor="text1"/>
                <w:sz w:val="24"/>
                <w:szCs w:val="24"/>
              </w:rPr>
              <w:br/>
              <w:t>• Pflegekunden vor Dehydratation, Exsikkose und gesundheitlichen Gefahren schützen</w:t>
            </w:r>
            <w:r w:rsidRPr="00767B3B">
              <w:rPr>
                <w:rFonts w:ascii="Arial" w:eastAsia="Calibri" w:hAnsi="Arial" w:cs="Arial"/>
                <w:bCs/>
                <w:color w:val="000000" w:themeColor="text1"/>
                <w:sz w:val="24"/>
                <w:szCs w:val="24"/>
              </w:rPr>
              <w:br/>
              <w:t>• Handlungsfähigkeit jederzeit sicherstellen</w:t>
            </w:r>
          </w:p>
          <w:p w14:paraId="35841C07" w14:textId="49249822" w:rsidR="00767B3B" w:rsidRPr="00767B3B" w:rsidRDefault="00767B3B" w:rsidP="00A2545E">
            <w:pPr>
              <w:pBdr>
                <w:left w:val="single" w:sz="4" w:space="4" w:color="auto"/>
                <w:bottom w:val="single" w:sz="4" w:space="1" w:color="auto"/>
                <w:right w:val="single" w:sz="4" w:space="4" w:color="auto"/>
              </w:pBdr>
              <w:spacing w:before="120" w:after="120"/>
              <w:rPr>
                <w:rFonts w:ascii="Arial" w:eastAsia="Calibri" w:hAnsi="Arial" w:cs="Arial"/>
                <w:bCs/>
                <w:color w:val="000000" w:themeColor="text1"/>
                <w:sz w:val="24"/>
                <w:szCs w:val="24"/>
              </w:rPr>
            </w:pPr>
            <w:r w:rsidRPr="00767B3B">
              <w:rPr>
                <w:rFonts w:ascii="Arial" w:eastAsia="Calibri" w:hAnsi="Arial" w:cs="Arial"/>
                <w:b/>
                <w:color w:val="000000" w:themeColor="text1"/>
                <w:sz w:val="24"/>
                <w:szCs w:val="24"/>
              </w:rPr>
              <w:t xml:space="preserve">Interner Krisenstab: </w:t>
            </w:r>
            <w:r w:rsidRPr="00767B3B">
              <w:rPr>
                <w:rFonts w:ascii="Arial" w:eastAsia="Calibri" w:hAnsi="Arial" w:cs="Arial"/>
                <w:bCs/>
                <w:color w:val="000000" w:themeColor="text1"/>
                <w:sz w:val="24"/>
                <w:szCs w:val="24"/>
              </w:rPr>
              <w:t>Inhaberin, PDL, stellvertretende PDL, Verwaltungskraft</w:t>
            </w:r>
          </w:p>
          <w:p w14:paraId="6E95A396" w14:textId="481FAE73" w:rsidR="00767B3B" w:rsidRPr="00767B3B" w:rsidRDefault="00767B3B" w:rsidP="00A2545E">
            <w:pPr>
              <w:pBdr>
                <w:left w:val="single" w:sz="4" w:space="4" w:color="auto"/>
                <w:bottom w:val="single" w:sz="4" w:space="1" w:color="auto"/>
                <w:right w:val="single" w:sz="4" w:space="4" w:color="auto"/>
              </w:pBdr>
              <w:spacing w:before="120" w:after="120"/>
              <w:rPr>
                <w:rFonts w:ascii="Arial" w:eastAsia="Calibri" w:hAnsi="Arial" w:cs="Arial"/>
                <w:bCs/>
                <w:color w:val="000000" w:themeColor="text1"/>
                <w:sz w:val="24"/>
                <w:szCs w:val="24"/>
              </w:rPr>
            </w:pPr>
            <w:r w:rsidRPr="00767B3B">
              <w:rPr>
                <w:rFonts w:ascii="Arial" w:eastAsia="Calibri" w:hAnsi="Arial" w:cs="Arial"/>
                <w:b/>
                <w:color w:val="000000" w:themeColor="text1"/>
                <w:sz w:val="24"/>
                <w:szCs w:val="24"/>
              </w:rPr>
              <w:t>Aufgaben des Krisenstabs</w:t>
            </w:r>
            <w:r w:rsidRPr="00767B3B">
              <w:rPr>
                <w:rFonts w:ascii="Arial" w:eastAsia="Calibri" w:hAnsi="Arial" w:cs="Arial"/>
                <w:bCs/>
                <w:color w:val="000000" w:themeColor="text1"/>
                <w:sz w:val="24"/>
                <w:szCs w:val="24"/>
              </w:rPr>
              <w:br/>
              <w:t>• Risiken durch Sommerhitze identifizieren</w:t>
            </w:r>
            <w:r w:rsidRPr="00767B3B">
              <w:rPr>
                <w:rFonts w:ascii="Arial" w:eastAsia="Calibri" w:hAnsi="Arial" w:cs="Arial"/>
                <w:bCs/>
                <w:color w:val="000000" w:themeColor="text1"/>
                <w:sz w:val="24"/>
                <w:szCs w:val="24"/>
              </w:rPr>
              <w:br/>
              <w:t xml:space="preserve">• Informationen zu Maßnahmen der Stadt </w:t>
            </w:r>
            <w:proofErr w:type="spellStart"/>
            <w:r w:rsidRPr="00767B3B">
              <w:rPr>
                <w:rFonts w:ascii="Arial" w:eastAsia="Calibri" w:hAnsi="Arial" w:cs="Arial"/>
                <w:bCs/>
                <w:color w:val="000000" w:themeColor="text1"/>
                <w:sz w:val="24"/>
                <w:szCs w:val="24"/>
              </w:rPr>
              <w:t>Weizenstedt</w:t>
            </w:r>
            <w:proofErr w:type="spellEnd"/>
            <w:r w:rsidRPr="00767B3B">
              <w:rPr>
                <w:rFonts w:ascii="Arial" w:eastAsia="Calibri" w:hAnsi="Arial" w:cs="Arial"/>
                <w:bCs/>
                <w:color w:val="000000" w:themeColor="text1"/>
                <w:sz w:val="24"/>
                <w:szCs w:val="24"/>
              </w:rPr>
              <w:t xml:space="preserve"> einholen</w:t>
            </w:r>
            <w:r w:rsidRPr="00767B3B">
              <w:rPr>
                <w:rFonts w:ascii="Arial" w:eastAsia="Calibri" w:hAnsi="Arial" w:cs="Arial"/>
                <w:bCs/>
                <w:color w:val="000000" w:themeColor="text1"/>
                <w:sz w:val="24"/>
                <w:szCs w:val="24"/>
              </w:rPr>
              <w:br/>
              <w:t>• interne Maßnahmen planen und umsetzen</w:t>
            </w:r>
            <w:r w:rsidRPr="00767B3B">
              <w:rPr>
                <w:rFonts w:ascii="Arial" w:eastAsia="Calibri" w:hAnsi="Arial" w:cs="Arial"/>
                <w:bCs/>
                <w:color w:val="000000" w:themeColor="text1"/>
                <w:sz w:val="24"/>
                <w:szCs w:val="24"/>
              </w:rPr>
              <w:br/>
              <w:t>• Mitarbeiter informieren und anleiten</w:t>
            </w:r>
            <w:r w:rsidRPr="00767B3B">
              <w:rPr>
                <w:rFonts w:ascii="Arial" w:eastAsia="Calibri" w:hAnsi="Arial" w:cs="Arial"/>
                <w:bCs/>
                <w:color w:val="000000" w:themeColor="text1"/>
                <w:sz w:val="24"/>
                <w:szCs w:val="24"/>
              </w:rPr>
              <w:br/>
              <w:t>• Koordination aller Maßnahmen</w:t>
            </w:r>
            <w:r w:rsidRPr="00767B3B">
              <w:rPr>
                <w:rFonts w:ascii="Arial" w:eastAsia="Calibri" w:hAnsi="Arial" w:cs="Arial"/>
                <w:bCs/>
                <w:color w:val="000000" w:themeColor="text1"/>
                <w:sz w:val="24"/>
                <w:szCs w:val="24"/>
              </w:rPr>
              <w:br/>
              <w:t xml:space="preserve">• regelmäßige Überprüfung und Anpassung des Konzepts </w:t>
            </w:r>
          </w:p>
          <w:p w14:paraId="7DB1925F" w14:textId="77777777" w:rsidR="00767B3B" w:rsidRPr="00767B3B" w:rsidRDefault="00767B3B" w:rsidP="00A2545E">
            <w:pPr>
              <w:spacing w:before="120" w:after="120"/>
              <w:rPr>
                <w:rFonts w:ascii="Arial" w:eastAsia="Calibri" w:hAnsi="Arial" w:cs="Arial"/>
                <w:b/>
                <w:color w:val="000000" w:themeColor="text1"/>
                <w:sz w:val="24"/>
                <w:szCs w:val="24"/>
              </w:rPr>
            </w:pPr>
            <w:r w:rsidRPr="00767B3B">
              <w:rPr>
                <w:rFonts w:ascii="Arial" w:eastAsia="Calibri" w:hAnsi="Arial" w:cs="Arial"/>
                <w:b/>
                <w:color w:val="000000" w:themeColor="text1"/>
                <w:sz w:val="24"/>
                <w:szCs w:val="24"/>
              </w:rPr>
              <w:t xml:space="preserve">Notfallmaßnahmen der Stadt </w:t>
            </w:r>
            <w:proofErr w:type="spellStart"/>
            <w:r w:rsidRPr="00767B3B">
              <w:rPr>
                <w:rFonts w:ascii="Arial" w:eastAsia="Calibri" w:hAnsi="Arial" w:cs="Arial"/>
                <w:b/>
                <w:color w:val="000000" w:themeColor="text1"/>
                <w:sz w:val="24"/>
                <w:szCs w:val="24"/>
              </w:rPr>
              <w:t>Weizenstedt</w:t>
            </w:r>
            <w:proofErr w:type="spellEnd"/>
            <w:r w:rsidRPr="00767B3B">
              <w:rPr>
                <w:rFonts w:ascii="Arial" w:eastAsia="Calibri" w:hAnsi="Arial" w:cs="Arial"/>
                <w:b/>
                <w:color w:val="000000" w:themeColor="text1"/>
                <w:sz w:val="24"/>
                <w:szCs w:val="24"/>
              </w:rPr>
              <w:t xml:space="preserve"> bei Sommerhitze:  </w:t>
            </w:r>
          </w:p>
          <w:p w14:paraId="20494179"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Auf dem Rathausmarkt, an den Feuerwachen und am Polizeirevier hält die Stadt öffentliche Trinkwasserbrunnen und Trinkwasserstellen bereit. </w:t>
            </w:r>
          </w:p>
          <w:p w14:paraId="35617548"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Bei extremer Sommerhitze werden klimatisierte öffentliche Gebäude wie die Bücherei, die Grund- und Gemeinschaftsschule, das Gemeindezentrum und das Rathaus als Erholungszonen eingerichtet. </w:t>
            </w:r>
          </w:p>
          <w:p w14:paraId="76DD1914"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Die Stadt </w:t>
            </w:r>
            <w:proofErr w:type="spellStart"/>
            <w:r w:rsidRPr="00767B3B">
              <w:rPr>
                <w:rFonts w:ascii="Arial" w:eastAsia="Calibri" w:hAnsi="Arial" w:cs="Arial"/>
                <w:bCs/>
                <w:color w:val="000000" w:themeColor="text1"/>
                <w:sz w:val="24"/>
                <w:szCs w:val="24"/>
              </w:rPr>
              <w:t>Weizenstedt</w:t>
            </w:r>
            <w:proofErr w:type="spellEnd"/>
            <w:r w:rsidRPr="00767B3B">
              <w:rPr>
                <w:rFonts w:ascii="Arial" w:eastAsia="Calibri" w:hAnsi="Arial" w:cs="Arial"/>
                <w:bCs/>
                <w:color w:val="000000" w:themeColor="text1"/>
                <w:sz w:val="24"/>
                <w:szCs w:val="24"/>
              </w:rPr>
              <w:t xml:space="preserve"> richtet zudem temporär klimatisierte Notunterkünfte, insbesondere für ältere Menschen und andere besonders gefährdete Gruppen, in der Turnhalle der Grundschule und in der Feuerwache ein. Kann ein Pflegekunde aufgrund der Hitze nicht in seiner Wohnung verbleiben, ruft der Pflegedienst den Rettungsdienst, der den betroffenen Pflegekunden in die Notunterkunft bringt. </w:t>
            </w:r>
          </w:p>
          <w:p w14:paraId="054C178D" w14:textId="26ED2994"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Die Feuerwache hält bei Sommerhitze die doppelte Anzahl an Rettungs- und Krankenwagen bereit, um Pflegekunden, die sich aufgrund der Sommerhitze in einer lebensgefährlichen Situation oder Notlage befinden, in das Krankenhaus oder eine klimatisierte Notunterkunft zu bringen. </w:t>
            </w:r>
          </w:p>
          <w:p w14:paraId="53303C36" w14:textId="77777777" w:rsidR="00767B3B" w:rsidRPr="00767B3B" w:rsidRDefault="00767B3B" w:rsidP="00A2545E">
            <w:pPr>
              <w:spacing w:before="120" w:after="120"/>
              <w:rPr>
                <w:rFonts w:ascii="Arial" w:hAnsi="Arial" w:cs="Arial"/>
                <w:b/>
                <w:color w:val="000000" w:themeColor="text1"/>
                <w:sz w:val="24"/>
                <w:szCs w:val="24"/>
              </w:rPr>
            </w:pPr>
            <w:r w:rsidRPr="00767B3B">
              <w:rPr>
                <w:rFonts w:ascii="Arial" w:hAnsi="Arial" w:cs="Arial"/>
                <w:b/>
                <w:color w:val="000000" w:themeColor="text1"/>
                <w:sz w:val="24"/>
                <w:szCs w:val="24"/>
              </w:rPr>
              <w:t xml:space="preserve">Risikominimierende Maßnahmen: </w:t>
            </w:r>
          </w:p>
          <w:p w14:paraId="7C82C219"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Unsere Mitarbeiter werden regelmäßig zum Thema „Gesundheitsgefahren bei Sommerhitze“ geschult. </w:t>
            </w:r>
          </w:p>
          <w:p w14:paraId="3F5D3B28"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lastRenderedPageBreak/>
              <w:t xml:space="preserve">Jedem Mitarbeiter ist bekannt, wie er einen Pflegekunden zum Trinken animieren kann, was bei der Medikamentengabe zu beachten ist, wie ein Notfall bei Überhitzung oder Flüssigkeitsmangel durch extreme Sommerhitze erkannt werden kann (Hitzschlag, Hitzeerschöpfung, Hitzekollaps, Hitzekrampf, Sonnenstich, Hitzeausschlag), wie der Körper des Pflegekunden abgekühlt und die Wohnung vor Sommerhitze geschützt werden kann und welche Nahrungsmittel bei hohen Temperaturen geeignet sind. </w:t>
            </w:r>
          </w:p>
          <w:p w14:paraId="76B353F5"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Die Pflegekunden wurden durch Beratungsflyer informiert, was bei Sommerhitze und Dehydratation zu beachten ist. </w:t>
            </w:r>
          </w:p>
          <w:p w14:paraId="58A8C375"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Es wird ein Vorrat an Getränken vorgehalten, der den Mitarbeitern im Sommer kostenlos zur Verfügung gestellt wird. </w:t>
            </w:r>
          </w:p>
          <w:p w14:paraId="5D5F373E"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Die Dienstfahrzeuge werden mit einem Sonnenschutz für die Scheiben ausgestattet. </w:t>
            </w:r>
          </w:p>
          <w:p w14:paraId="28D73A43"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Es ist sichergestellt, dass die Klimaanlagen in den Dienstfahrzeugen einwandfrei funktionieren.</w:t>
            </w:r>
          </w:p>
          <w:p w14:paraId="63E2F607"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Es wird ein Vorrat an Sonnencreme mit einem hohen Lichtschutzfaktor angeschafft, der den Mitarbeitern bei starker Sonneneinstrahlung zur Verfügung gestellt wird. </w:t>
            </w:r>
          </w:p>
          <w:p w14:paraId="088CF937" w14:textId="7D2FBF56"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Eine mobile Klimaanlage steht im Pflegebüro zur Verfügung. </w:t>
            </w:r>
          </w:p>
          <w:p w14:paraId="23415A18" w14:textId="77777777" w:rsidR="00767B3B" w:rsidRPr="00767B3B" w:rsidRDefault="00767B3B" w:rsidP="00A2545E">
            <w:pPr>
              <w:spacing w:before="120" w:after="120"/>
              <w:rPr>
                <w:rFonts w:ascii="Arial" w:hAnsi="Arial" w:cs="Arial"/>
                <w:b/>
                <w:color w:val="000000" w:themeColor="text1"/>
                <w:sz w:val="24"/>
                <w:szCs w:val="24"/>
              </w:rPr>
            </w:pPr>
            <w:r w:rsidRPr="00767B3B">
              <w:rPr>
                <w:rFonts w:ascii="Arial" w:hAnsi="Arial" w:cs="Arial"/>
                <w:b/>
                <w:color w:val="000000" w:themeColor="text1"/>
                <w:sz w:val="24"/>
                <w:szCs w:val="24"/>
              </w:rPr>
              <w:t xml:space="preserve">Information an Mitarbeiter </w:t>
            </w:r>
          </w:p>
          <w:p w14:paraId="1D2A1D84"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Jeder Mitarbeiter wird darüber informiert, welche Notfallmaßnahmen die Stadt </w:t>
            </w:r>
            <w:proofErr w:type="spellStart"/>
            <w:r w:rsidRPr="00767B3B">
              <w:rPr>
                <w:rFonts w:ascii="Arial" w:eastAsia="Calibri" w:hAnsi="Arial" w:cs="Arial"/>
                <w:bCs/>
                <w:color w:val="000000" w:themeColor="text1"/>
                <w:sz w:val="24"/>
                <w:szCs w:val="24"/>
              </w:rPr>
              <w:t>Weizenstedt</w:t>
            </w:r>
            <w:proofErr w:type="spellEnd"/>
            <w:r w:rsidRPr="00767B3B">
              <w:rPr>
                <w:rFonts w:ascii="Arial" w:eastAsia="Calibri" w:hAnsi="Arial" w:cs="Arial"/>
                <w:bCs/>
                <w:color w:val="000000" w:themeColor="text1"/>
                <w:sz w:val="24"/>
                <w:szCs w:val="24"/>
              </w:rPr>
              <w:t xml:space="preserve"> ergreift, um den Auswirkungen von Sommerhitze auf ihre Bewohner entgegenzuwirken. </w:t>
            </w:r>
          </w:p>
          <w:p w14:paraId="73BB1FC6"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Alle Mitarbeiter werden einmal jährlich geschult, was zu beachten ist, wenn sie bei Sommerhitze auf Diensttour sind, z. B. das Durchlüften der Dienstfahrzeuge vor Fahrtbeginn, die Ausstattung der Dienstfahrzeuge mit einem Sonnenschutz für die Scheiben, damit sich das Fahrzeug beim Parken nicht zu sehr aufheizt, die Bereitstellung kostenloser Getränke und Sonnenschutzmittel im Pflegedienst. </w:t>
            </w:r>
          </w:p>
          <w:p w14:paraId="6CBEF26D"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Die Mitarbeiter sind darüber informiert, dass sie trotz Sommerhitze keine Sandalen oder Flipflops, sondern nur Schuhe tragen dürfen, die vorn geschlossen sind. Die Mitarbeiter wissen, dass sie an heißen Sommertagen leichte und atmungsaktive Kleidung tragen sollten. Leichte und atmungsaktive Materialien wie Baumwolle oder Leinen können helfen, die Hitze zu reduzieren.</w:t>
            </w:r>
          </w:p>
          <w:p w14:paraId="74673768"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Jeder Mitarbeiter weiß, wie er gesundheitliche Gefahren bei einem Pflegekunden erkennen kann und welche Maßnahmen erforderlich sind. </w:t>
            </w:r>
          </w:p>
          <w:p w14:paraId="51278A05" w14:textId="5909D782"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Jeder Mitarbeiter weiß, wie er sich selbst vor gesundheitlichen Gefahren durch starke Hitze schützen kann. </w:t>
            </w:r>
          </w:p>
          <w:p w14:paraId="74E6D5A7" w14:textId="77777777" w:rsidR="00767B3B" w:rsidRPr="00767B3B" w:rsidRDefault="00767B3B" w:rsidP="00A2545E">
            <w:pPr>
              <w:spacing w:before="120" w:after="120"/>
              <w:rPr>
                <w:rFonts w:ascii="Arial" w:hAnsi="Arial" w:cs="Arial"/>
                <w:b/>
                <w:color w:val="000000" w:themeColor="text1"/>
                <w:sz w:val="24"/>
                <w:szCs w:val="24"/>
              </w:rPr>
            </w:pPr>
            <w:r w:rsidRPr="00767B3B">
              <w:rPr>
                <w:rFonts w:ascii="Arial" w:hAnsi="Arial" w:cs="Arial"/>
                <w:b/>
                <w:color w:val="000000" w:themeColor="text1"/>
                <w:sz w:val="24"/>
                <w:szCs w:val="24"/>
              </w:rPr>
              <w:t xml:space="preserve">Sofortmaßnahmen, die der Krisenstab zu erledigen hat </w:t>
            </w:r>
          </w:p>
          <w:p w14:paraId="569F60D3"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In den Sommermonaten überprüft eine festgelegte Person des Krisenstabs beim Deutschen Wetterdienst (oder in der App) jeweils um 16 Uhr, ob am nächsten Tag extreme Sommerhitze (ab 30 °C) zu erwarten ist. </w:t>
            </w:r>
          </w:p>
          <w:p w14:paraId="3B5273EA"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Liegt eine Hitzewarnung für den nächsten Tag vor, überprüft der Krisenstab, welche Mitarbeiter besonders geschützt werden müssen (schwangere Mitarbeiterinnen, ältere Mitarbeiter oder Mitarbeiter mit Herz-Kreislauf-Erkrankungen), und nimmt diese ganz oder teilweise (in der größten Mittagshitze) aus der Tourenplanung des nächsten Tages. Die Tourenpläne werden entsprechend angepasst.  </w:t>
            </w:r>
          </w:p>
          <w:p w14:paraId="6535BC1C"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Es wird versucht, die Tourenpläne so umzuschreiben, dass körperlich anstrengende Arbeiten in den frühen oder späteren Abendstunden erbracht werden können. </w:t>
            </w:r>
          </w:p>
          <w:p w14:paraId="597E71C9"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Die Mitarbeiter werden über die Tourenplanänderungen informiert und es wird darauf hingewiesen, dass es ggf. zu weiteren Tourenplanänderungen kommen kann. Zudem werden </w:t>
            </w:r>
            <w:r w:rsidRPr="00767B3B">
              <w:rPr>
                <w:rFonts w:ascii="Arial" w:eastAsia="Calibri" w:hAnsi="Arial" w:cs="Arial"/>
                <w:bCs/>
                <w:color w:val="000000" w:themeColor="text1"/>
                <w:sz w:val="24"/>
                <w:szCs w:val="24"/>
              </w:rPr>
              <w:lastRenderedPageBreak/>
              <w:t>die Mitarbeiter befragt, ob sie bereit sind, spezielle „Trinktouren“ außerhalb ihrer Dienstzeit zu fahren.</w:t>
            </w:r>
          </w:p>
          <w:p w14:paraId="62E01046"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Kommt es am nächsten Tag tatsächlich zu extremer Hitze, trifft sich der Krisenstab um 6 Uhr im Pflegedienst, um eine Liste mit den Pflegekunden zu erstellen, die durch die Sommerhitze besonders gesundheitlich gefährdet und nicht in der Lage sind, ihre täglich notwendige Trinkmenge sicherzustellen sowie sich vor Hitze zu schützen. </w:t>
            </w:r>
          </w:p>
          <w:p w14:paraId="48DD289E"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Bei den Pflegekunden, wo ein gesundheitliches Risiko besteht, werden die Angehörigen oder ggf. die Betreuer bis 11 Uhr über das Risiko und notwendige Maßnahmen informiert. Es wird angeboten, dass der Pflegedienst Extra-Trinkeinsätze leisten kann. Es wird darüber informiert, welche Kosten anfallen.  </w:t>
            </w:r>
          </w:p>
          <w:p w14:paraId="676C1169"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Um gefährdete Pflegekunden vor Gesundheitsgefahren zu schützen, werden spezielle „Trinktouren“ mit freiwilligen Mitarbeitern für diejenigen Pflegekunden eingerichtet, die diese in Anspruch nehmen möchten. Die „Trinktouren“ starten ab 12 Uhr am 1. Hitzetag. </w:t>
            </w:r>
          </w:p>
          <w:p w14:paraId="37E4C515"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Es werden Getränke und Sonnenschutzmittel an die Mitarbeiter ausgegeben. </w:t>
            </w:r>
          </w:p>
          <w:p w14:paraId="5E698B99"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Jeder Mitarbeiter wird vor Dienstantritt noch einmal darüber informiert, mit welchen Maßnahmen er gesundheitliche Probleme (Hitzschlag, Sonnenbrand, Dehydratation, Kreislaufprobleme) durch übermäßige Hitzebelastung vermeiden kann. </w:t>
            </w:r>
          </w:p>
          <w:p w14:paraId="121D45AD"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Jeder Mitarbeiter erhält vor Dienstantritt Informationsflyer zum Thema „Sommerhitze und Dehydratation“, die er den Pflegekunden übergeben soll oder selbst als „Spickzettel“ nutzen kann. </w:t>
            </w:r>
          </w:p>
          <w:p w14:paraId="0806B034"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Stellt eine Pflegekraft während ihrer Tour fest, dass sich die Wohnung eines Pflegekunden zu sehr aufheizt, informiert diese die PDL des Pflegedienstes, die dann veranlasst, dass der Pflegekunde in die Notunterkunft gebracht wird. </w:t>
            </w:r>
          </w:p>
          <w:p w14:paraId="03A270C5"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Stellt eine Pflegekraft fest, dass ein Pflegekunde nicht ausreichend Getränke zur Verfügung hat, informiert diese die PDL, die dann veranlasst, dass entweder die Angehörigen, der Betreuer oder ein Mitarbeiter des Pflegedienstes für ausreichende Getränke sorgt. Stehen im Supermarkt keine Getränke mehr zur Verfügung, werden Wasserflaschen an dem öffentlichen Trinkwasserbrunnen oder der Trinkwasserstelle aufgefüllt. </w:t>
            </w:r>
          </w:p>
          <w:p w14:paraId="12C7D72F" w14:textId="5B95A1C2"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Eine Klimaanlage wird im Pflegebüro aufgestellt, damit die Lufttemperatur dort 26 °C nicht überschreitet. </w:t>
            </w:r>
          </w:p>
          <w:p w14:paraId="1796D9ED" w14:textId="77777777" w:rsidR="00767B3B" w:rsidRPr="00767B3B" w:rsidRDefault="00767B3B" w:rsidP="00A2545E">
            <w:pPr>
              <w:spacing w:before="120" w:after="120"/>
              <w:rPr>
                <w:rFonts w:ascii="Arial" w:hAnsi="Arial" w:cs="Arial"/>
                <w:b/>
                <w:color w:val="000000" w:themeColor="text1"/>
                <w:sz w:val="24"/>
                <w:szCs w:val="24"/>
              </w:rPr>
            </w:pPr>
            <w:r w:rsidRPr="00767B3B">
              <w:rPr>
                <w:rFonts w:ascii="Arial" w:hAnsi="Arial" w:cs="Arial"/>
                <w:b/>
                <w:color w:val="000000" w:themeColor="text1"/>
                <w:sz w:val="24"/>
                <w:szCs w:val="24"/>
              </w:rPr>
              <w:t xml:space="preserve">Wichtige Notfallnummern, Anschriften und Pläne: </w:t>
            </w:r>
          </w:p>
          <w:p w14:paraId="11332740" w14:textId="77777777" w:rsidR="00767B3B" w:rsidRPr="00767B3B" w:rsidRDefault="00767B3B" w:rsidP="00A2545E">
            <w:pPr>
              <w:spacing w:before="120" w:after="120"/>
              <w:rPr>
                <w:rFonts w:ascii="Arial" w:hAnsi="Arial" w:cs="Arial"/>
                <w:bCs/>
                <w:color w:val="000000" w:themeColor="text1"/>
                <w:sz w:val="24"/>
                <w:szCs w:val="24"/>
              </w:rPr>
            </w:pPr>
            <w:r w:rsidRPr="00767B3B">
              <w:rPr>
                <w:rFonts w:ascii="Arial" w:hAnsi="Arial" w:cs="Arial"/>
                <w:bCs/>
                <w:color w:val="000000" w:themeColor="text1"/>
                <w:sz w:val="24"/>
                <w:szCs w:val="24"/>
              </w:rPr>
              <w:t xml:space="preserve">Telefonnummern des Deutschen Wetterdienstes </w:t>
            </w:r>
          </w:p>
          <w:p w14:paraId="21CA345F" w14:textId="670FA201" w:rsidR="00767B3B" w:rsidRPr="00767B3B" w:rsidRDefault="00767B3B" w:rsidP="00A2545E">
            <w:pPr>
              <w:spacing w:before="120" w:after="120"/>
              <w:rPr>
                <w:rFonts w:ascii="Arial" w:hAnsi="Arial" w:cs="Arial"/>
                <w:bCs/>
                <w:color w:val="000000" w:themeColor="text1"/>
                <w:sz w:val="24"/>
                <w:szCs w:val="24"/>
              </w:rPr>
            </w:pPr>
            <w:r w:rsidRPr="00767B3B">
              <w:rPr>
                <w:rFonts w:ascii="Arial" w:hAnsi="Arial" w:cs="Arial"/>
                <w:bCs/>
                <w:color w:val="000000" w:themeColor="text1"/>
                <w:sz w:val="24"/>
                <w:szCs w:val="24"/>
              </w:rPr>
              <w:t xml:space="preserve">Feuerwehr: 112 </w:t>
            </w:r>
          </w:p>
          <w:p w14:paraId="6547DABB" w14:textId="77777777" w:rsidR="00767B3B" w:rsidRPr="00767B3B" w:rsidRDefault="00767B3B" w:rsidP="00A2545E">
            <w:pPr>
              <w:spacing w:before="120" w:after="120"/>
              <w:rPr>
                <w:rFonts w:ascii="Arial" w:hAnsi="Arial" w:cs="Arial"/>
                <w:b/>
                <w:color w:val="000000" w:themeColor="text1"/>
                <w:sz w:val="24"/>
                <w:szCs w:val="24"/>
              </w:rPr>
            </w:pPr>
            <w:r w:rsidRPr="00767B3B">
              <w:rPr>
                <w:rFonts w:ascii="Arial" w:hAnsi="Arial" w:cs="Arial"/>
                <w:b/>
                <w:color w:val="000000" w:themeColor="text1"/>
                <w:sz w:val="24"/>
                <w:szCs w:val="24"/>
              </w:rPr>
              <w:t xml:space="preserve">Vorgehen nach der Krise: </w:t>
            </w:r>
          </w:p>
          <w:p w14:paraId="109F16F2"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Auffüllen der notwendigen Materialien</w:t>
            </w:r>
          </w:p>
          <w:p w14:paraId="2C8D39CB" w14:textId="2B75D1C6" w:rsidR="00767B3B" w:rsidRPr="00A2545E"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Überprüfung und ggf. Anpassung des Krisenkonzepts </w:t>
            </w:r>
          </w:p>
          <w:p w14:paraId="40EEE275" w14:textId="77777777" w:rsidR="00767B3B" w:rsidRPr="00A2545E" w:rsidRDefault="00767B3B" w:rsidP="00A2545E">
            <w:pPr>
              <w:spacing w:before="120" w:after="120"/>
              <w:rPr>
                <w:rFonts w:ascii="Arial" w:hAnsi="Arial" w:cs="Arial"/>
                <w:b/>
                <w:color w:val="000000" w:themeColor="text1"/>
                <w:sz w:val="24"/>
                <w:szCs w:val="24"/>
              </w:rPr>
            </w:pPr>
            <w:r w:rsidRPr="00A2545E">
              <w:rPr>
                <w:rFonts w:ascii="Arial" w:hAnsi="Arial" w:cs="Arial"/>
                <w:b/>
                <w:color w:val="000000" w:themeColor="text1"/>
                <w:sz w:val="24"/>
                <w:szCs w:val="24"/>
              </w:rPr>
              <w:t xml:space="preserve">Zugehörige Unterlagen: </w:t>
            </w:r>
          </w:p>
          <w:p w14:paraId="277287CF" w14:textId="77777777" w:rsidR="00767B3B" w:rsidRPr="00767B3B" w:rsidRDefault="00767B3B" w:rsidP="00A2545E">
            <w:pPr>
              <w:spacing w:before="120" w:after="120"/>
              <w:rPr>
                <w:rFonts w:ascii="Arial" w:eastAsia="Calibri" w:hAnsi="Arial" w:cs="Arial"/>
                <w:bCs/>
                <w:color w:val="000000" w:themeColor="text1"/>
                <w:sz w:val="24"/>
                <w:szCs w:val="24"/>
              </w:rPr>
            </w:pPr>
            <w:r w:rsidRPr="00767B3B">
              <w:rPr>
                <w:rFonts w:ascii="Arial" w:eastAsia="Calibri" w:hAnsi="Arial" w:cs="Arial"/>
                <w:bCs/>
                <w:color w:val="000000" w:themeColor="text1"/>
                <w:sz w:val="24"/>
                <w:szCs w:val="24"/>
              </w:rPr>
              <w:t xml:space="preserve">Krisenkonzept der Gemeinde </w:t>
            </w:r>
            <w:proofErr w:type="spellStart"/>
            <w:r w:rsidRPr="00767B3B">
              <w:rPr>
                <w:rFonts w:ascii="Arial" w:eastAsia="Calibri" w:hAnsi="Arial" w:cs="Arial"/>
                <w:bCs/>
                <w:color w:val="000000" w:themeColor="text1"/>
                <w:sz w:val="24"/>
                <w:szCs w:val="24"/>
              </w:rPr>
              <w:t>Weizenstedt</w:t>
            </w:r>
            <w:proofErr w:type="spellEnd"/>
          </w:p>
          <w:p w14:paraId="5AC024E0" w14:textId="5C63FD3A" w:rsidR="00767B3B" w:rsidRPr="00767B3B" w:rsidRDefault="00767B3B" w:rsidP="00A2545E">
            <w:pPr>
              <w:pBdr>
                <w:top w:val="single" w:sz="4" w:space="1" w:color="auto"/>
                <w:left w:val="single" w:sz="4" w:space="4" w:color="auto"/>
                <w:bottom w:val="single" w:sz="4" w:space="1" w:color="auto"/>
                <w:right w:val="single" w:sz="4" w:space="4" w:color="auto"/>
              </w:pBdr>
              <w:spacing w:before="120" w:after="120"/>
              <w:rPr>
                <w:rFonts w:ascii="Arial" w:eastAsia="Calibri" w:hAnsi="Arial" w:cs="Arial"/>
                <w:bCs/>
                <w:color w:val="000000" w:themeColor="text1"/>
                <w:sz w:val="24"/>
                <w:szCs w:val="24"/>
              </w:rPr>
            </w:pPr>
            <w:r w:rsidRPr="00B87284">
              <w:rPr>
                <w:rFonts w:ascii="Arial" w:eastAsia="Calibri" w:hAnsi="Arial" w:cs="Arial"/>
                <w:b/>
                <w:color w:val="000000" w:themeColor="text1"/>
                <w:sz w:val="24"/>
                <w:szCs w:val="24"/>
              </w:rPr>
              <w:t>Hinweis:</w:t>
            </w:r>
            <w:r w:rsidRPr="00767B3B">
              <w:rPr>
                <w:rFonts w:ascii="Arial" w:eastAsia="Calibri" w:hAnsi="Arial" w:cs="Arial"/>
                <w:bCs/>
                <w:color w:val="000000" w:themeColor="text1"/>
                <w:sz w:val="24"/>
                <w:szCs w:val="24"/>
              </w:rPr>
              <w:t xml:space="preserve"> Das vollständige Krisenkonzept können Sie sich kostenlos im Premiumbereich von „</w:t>
            </w:r>
            <w:proofErr w:type="spellStart"/>
            <w:proofErr w:type="gramStart"/>
            <w:r w:rsidRPr="00767B3B">
              <w:rPr>
                <w:rFonts w:ascii="Arial" w:eastAsia="Calibri" w:hAnsi="Arial" w:cs="Arial"/>
                <w:bCs/>
                <w:color w:val="000000" w:themeColor="text1"/>
                <w:sz w:val="24"/>
                <w:szCs w:val="24"/>
              </w:rPr>
              <w:t>pdl.konkret</w:t>
            </w:r>
            <w:proofErr w:type="spellEnd"/>
            <w:proofErr w:type="gramEnd"/>
            <w:r w:rsidRPr="00767B3B">
              <w:rPr>
                <w:rFonts w:ascii="Arial" w:eastAsia="Calibri" w:hAnsi="Arial" w:cs="Arial"/>
                <w:bCs/>
                <w:color w:val="000000" w:themeColor="text1"/>
                <w:sz w:val="24"/>
                <w:szCs w:val="24"/>
              </w:rPr>
              <w:t xml:space="preserve"> ambulant“ herunterladen. Sind Sie dort noch nicht angemeldet, schreiben Sie einfach an die Chefredaktion. Wir senden Ihnen das Konzept gern per E-Mail zu. Die E-Mail-Adresse finden Sie direkt unter dem Editorial auf Seite 1.</w:t>
            </w:r>
          </w:p>
        </w:tc>
      </w:tr>
    </w:tbl>
    <w:p w14:paraId="3A4DAF9D" w14:textId="77777777" w:rsidR="00767B3B" w:rsidRPr="004F6D7C" w:rsidRDefault="00767B3B" w:rsidP="004F6D7C">
      <w:pPr>
        <w:spacing w:before="120" w:after="120"/>
        <w:rPr>
          <w:rFonts w:ascii="Arial" w:hAnsi="Arial" w:cs="Arial"/>
          <w:bCs/>
          <w:color w:val="000000" w:themeColor="text1"/>
          <w:sz w:val="24"/>
          <w:szCs w:val="24"/>
        </w:rPr>
      </w:pPr>
    </w:p>
    <w:sectPr w:rsidR="00767B3B" w:rsidRPr="004F6D7C" w:rsidSect="00A2545E">
      <w:headerReference w:type="default" r:id="rId7"/>
      <w:pgSz w:w="11906" w:h="16838" w:code="9"/>
      <w:pgMar w:top="-284"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043A" w14:textId="77777777" w:rsidR="00243339" w:rsidRDefault="00243339" w:rsidP="002A5D13">
      <w:pPr>
        <w:spacing w:after="0" w:line="240" w:lineRule="auto"/>
      </w:pPr>
      <w:r>
        <w:separator/>
      </w:r>
    </w:p>
  </w:endnote>
  <w:endnote w:type="continuationSeparator" w:id="0">
    <w:p w14:paraId="7B8C47B0" w14:textId="77777777" w:rsidR="00243339" w:rsidRDefault="00243339"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C959" w14:textId="77777777" w:rsidR="00243339" w:rsidRDefault="00243339" w:rsidP="002A5D13">
      <w:pPr>
        <w:spacing w:after="0" w:line="240" w:lineRule="auto"/>
      </w:pPr>
      <w:r>
        <w:separator/>
      </w:r>
    </w:p>
  </w:footnote>
  <w:footnote w:type="continuationSeparator" w:id="0">
    <w:p w14:paraId="31DF55A6" w14:textId="77777777" w:rsidR="00243339" w:rsidRDefault="00243339"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6B2D7A24" w:rsidR="007A7CA7" w:rsidRPr="00E74AD6" w:rsidRDefault="00D97E25" w:rsidP="00D97E25">
          <w:pPr>
            <w:pStyle w:val="Kopfzeile"/>
            <w:jc w:val="center"/>
            <w:rPr>
              <w:b/>
              <w:color w:val="DAEEF3"/>
            </w:rPr>
          </w:pPr>
          <w:r>
            <w:rPr>
              <w:b/>
              <w:color w:val="DAEEF3"/>
              <w:sz w:val="24"/>
            </w:rPr>
            <w:t xml:space="preserve">Ausgabe </w:t>
          </w:r>
          <w:r w:rsidR="0096136B">
            <w:rPr>
              <w:b/>
              <w:color w:val="DAEEF3"/>
              <w:sz w:val="24"/>
            </w:rPr>
            <w:t>12</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A74D08"/>
    <w:multiLevelType w:val="hybridMultilevel"/>
    <w:tmpl w:val="CD888F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F968FA"/>
    <w:multiLevelType w:val="hybridMultilevel"/>
    <w:tmpl w:val="1774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94840"/>
    <w:multiLevelType w:val="multilevel"/>
    <w:tmpl w:val="A630EE8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27770EA"/>
    <w:multiLevelType w:val="hybridMultilevel"/>
    <w:tmpl w:val="273C8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52D14"/>
    <w:multiLevelType w:val="hybridMultilevel"/>
    <w:tmpl w:val="17DE1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2F5FC5"/>
    <w:multiLevelType w:val="hybridMultilevel"/>
    <w:tmpl w:val="CAAE1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7906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E2A2A30"/>
    <w:multiLevelType w:val="hybridMultilevel"/>
    <w:tmpl w:val="3A3EE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37F2289"/>
    <w:multiLevelType w:val="multilevel"/>
    <w:tmpl w:val="A630EE8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6"/>
  </w:num>
  <w:num w:numId="2" w16cid:durableId="1523666159">
    <w:abstractNumId w:val="28"/>
  </w:num>
  <w:num w:numId="3" w16cid:durableId="1865754299">
    <w:abstractNumId w:val="38"/>
  </w:num>
  <w:num w:numId="4" w16cid:durableId="818304963">
    <w:abstractNumId w:val="18"/>
  </w:num>
  <w:num w:numId="5" w16cid:durableId="909541012">
    <w:abstractNumId w:val="9"/>
  </w:num>
  <w:num w:numId="6" w16cid:durableId="1327440480">
    <w:abstractNumId w:val="14"/>
  </w:num>
  <w:num w:numId="7" w16cid:durableId="1965695332">
    <w:abstractNumId w:val="20"/>
  </w:num>
  <w:num w:numId="8" w16cid:durableId="1631742190">
    <w:abstractNumId w:val="19"/>
  </w:num>
  <w:num w:numId="9" w16cid:durableId="507452013">
    <w:abstractNumId w:val="15"/>
  </w:num>
  <w:num w:numId="10" w16cid:durableId="1380588834">
    <w:abstractNumId w:val="5"/>
  </w:num>
  <w:num w:numId="11" w16cid:durableId="905796348">
    <w:abstractNumId w:val="32"/>
  </w:num>
  <w:num w:numId="12" w16cid:durableId="561402115">
    <w:abstractNumId w:val="22"/>
  </w:num>
  <w:num w:numId="13" w16cid:durableId="2137408609">
    <w:abstractNumId w:val="23"/>
  </w:num>
  <w:num w:numId="14" w16cid:durableId="1825924056">
    <w:abstractNumId w:val="21"/>
  </w:num>
  <w:num w:numId="15" w16cid:durableId="1575043430">
    <w:abstractNumId w:val="24"/>
  </w:num>
  <w:num w:numId="16" w16cid:durableId="260797494">
    <w:abstractNumId w:val="25"/>
  </w:num>
  <w:num w:numId="17" w16cid:durableId="1416823773">
    <w:abstractNumId w:val="26"/>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10"/>
  </w:num>
  <w:num w:numId="24" w16cid:durableId="756941337">
    <w:abstractNumId w:val="7"/>
  </w:num>
  <w:num w:numId="25" w16cid:durableId="1145244037">
    <w:abstractNumId w:val="8"/>
  </w:num>
  <w:num w:numId="26" w16cid:durableId="1266232381">
    <w:abstractNumId w:val="34"/>
  </w:num>
  <w:num w:numId="27" w16cid:durableId="379787300">
    <w:abstractNumId w:val="37"/>
  </w:num>
  <w:num w:numId="28" w16cid:durableId="424151893">
    <w:abstractNumId w:val="39"/>
  </w:num>
  <w:num w:numId="29" w16cid:durableId="107509980">
    <w:abstractNumId w:val="35"/>
  </w:num>
  <w:num w:numId="30" w16cid:durableId="223221979">
    <w:abstractNumId w:val="12"/>
  </w:num>
  <w:num w:numId="31" w16cid:durableId="817040694">
    <w:abstractNumId w:val="13"/>
  </w:num>
  <w:num w:numId="32" w16cid:durableId="1374574682">
    <w:abstractNumId w:val="31"/>
  </w:num>
  <w:num w:numId="33" w16cid:durableId="1689334343">
    <w:abstractNumId w:val="6"/>
  </w:num>
  <w:num w:numId="34" w16cid:durableId="311569322">
    <w:abstractNumId w:val="17"/>
  </w:num>
  <w:num w:numId="35" w16cid:durableId="623462432">
    <w:abstractNumId w:val="36"/>
  </w:num>
  <w:num w:numId="36" w16cid:durableId="62073540">
    <w:abstractNumId w:val="27"/>
  </w:num>
  <w:num w:numId="37" w16cid:durableId="1302806164">
    <w:abstractNumId w:val="33"/>
  </w:num>
  <w:num w:numId="38" w16cid:durableId="921716372">
    <w:abstractNumId w:val="30"/>
  </w:num>
  <w:num w:numId="39" w16cid:durableId="436174029">
    <w:abstractNumId w:val="29"/>
  </w:num>
  <w:num w:numId="40" w16cid:durableId="531459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B4EFD"/>
    <w:rsid w:val="001E33AA"/>
    <w:rsid w:val="00205D0C"/>
    <w:rsid w:val="00217E03"/>
    <w:rsid w:val="00243339"/>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2588"/>
    <w:rsid w:val="004639C0"/>
    <w:rsid w:val="004955F6"/>
    <w:rsid w:val="004A47F9"/>
    <w:rsid w:val="004C2396"/>
    <w:rsid w:val="004F6D7C"/>
    <w:rsid w:val="00501C72"/>
    <w:rsid w:val="0050689E"/>
    <w:rsid w:val="00536E92"/>
    <w:rsid w:val="005441C5"/>
    <w:rsid w:val="00551B88"/>
    <w:rsid w:val="00552210"/>
    <w:rsid w:val="00581B4B"/>
    <w:rsid w:val="00587D31"/>
    <w:rsid w:val="005D14F4"/>
    <w:rsid w:val="005E6B95"/>
    <w:rsid w:val="00614D0A"/>
    <w:rsid w:val="00644CE3"/>
    <w:rsid w:val="00653E72"/>
    <w:rsid w:val="00661981"/>
    <w:rsid w:val="006910F2"/>
    <w:rsid w:val="006A5CFE"/>
    <w:rsid w:val="006E18EF"/>
    <w:rsid w:val="00767817"/>
    <w:rsid w:val="00767B3B"/>
    <w:rsid w:val="007A7CA7"/>
    <w:rsid w:val="007B0290"/>
    <w:rsid w:val="007B1333"/>
    <w:rsid w:val="007C0AE5"/>
    <w:rsid w:val="007D2F6C"/>
    <w:rsid w:val="007D34A4"/>
    <w:rsid w:val="007E1A2E"/>
    <w:rsid w:val="00841FA8"/>
    <w:rsid w:val="008522CE"/>
    <w:rsid w:val="00852BFB"/>
    <w:rsid w:val="008633AC"/>
    <w:rsid w:val="00887070"/>
    <w:rsid w:val="008B1F83"/>
    <w:rsid w:val="008C0BBF"/>
    <w:rsid w:val="008C0D29"/>
    <w:rsid w:val="008D4072"/>
    <w:rsid w:val="008E62B1"/>
    <w:rsid w:val="009000A8"/>
    <w:rsid w:val="009352A5"/>
    <w:rsid w:val="00937B0B"/>
    <w:rsid w:val="009433D9"/>
    <w:rsid w:val="0096136B"/>
    <w:rsid w:val="00983536"/>
    <w:rsid w:val="00985C2F"/>
    <w:rsid w:val="009A6365"/>
    <w:rsid w:val="009B721F"/>
    <w:rsid w:val="009E6591"/>
    <w:rsid w:val="009F64ED"/>
    <w:rsid w:val="00A06C64"/>
    <w:rsid w:val="00A2545E"/>
    <w:rsid w:val="00A42A0D"/>
    <w:rsid w:val="00AD39D1"/>
    <w:rsid w:val="00AF17D9"/>
    <w:rsid w:val="00B01FFE"/>
    <w:rsid w:val="00B16885"/>
    <w:rsid w:val="00B67280"/>
    <w:rsid w:val="00B707AF"/>
    <w:rsid w:val="00B81586"/>
    <w:rsid w:val="00B87284"/>
    <w:rsid w:val="00B87D52"/>
    <w:rsid w:val="00BD71E9"/>
    <w:rsid w:val="00C310AF"/>
    <w:rsid w:val="00C42D52"/>
    <w:rsid w:val="00C550A6"/>
    <w:rsid w:val="00C73E1A"/>
    <w:rsid w:val="00C91E68"/>
    <w:rsid w:val="00C9289F"/>
    <w:rsid w:val="00CC0118"/>
    <w:rsid w:val="00CC38C8"/>
    <w:rsid w:val="00CD4F0B"/>
    <w:rsid w:val="00D27106"/>
    <w:rsid w:val="00D56265"/>
    <w:rsid w:val="00D6029A"/>
    <w:rsid w:val="00D96EA7"/>
    <w:rsid w:val="00D97E25"/>
    <w:rsid w:val="00DA1ADE"/>
    <w:rsid w:val="00DB32C7"/>
    <w:rsid w:val="00DD233A"/>
    <w:rsid w:val="00DF29F3"/>
    <w:rsid w:val="00E028D9"/>
    <w:rsid w:val="00E2265E"/>
    <w:rsid w:val="00E74AD6"/>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paragraph" w:customStyle="1" w:styleId="Default">
    <w:name w:val="Default"/>
    <w:rsid w:val="0096136B"/>
    <w:pPr>
      <w:autoSpaceDE w:val="0"/>
      <w:autoSpaceDN w:val="0"/>
      <w:adjustRightInd w:val="0"/>
    </w:pPr>
    <w:rPr>
      <w:rFonts w:ascii="Open Sans" w:hAnsi="Open Sans" w:cs="Open Sans"/>
      <w:color w:val="000000"/>
      <w:sz w:val="24"/>
      <w:szCs w:val="24"/>
    </w:rPr>
  </w:style>
  <w:style w:type="paragraph" w:customStyle="1" w:styleId="Pa15">
    <w:name w:val="Pa15"/>
    <w:basedOn w:val="Default"/>
    <w:next w:val="Default"/>
    <w:uiPriority w:val="99"/>
    <w:rsid w:val="0096136B"/>
    <w:pPr>
      <w:spacing w:line="181" w:lineRule="atLeast"/>
    </w:pPr>
    <w:rPr>
      <w:rFonts w:cs="Times New Roman"/>
      <w:color w:val="auto"/>
    </w:rPr>
  </w:style>
  <w:style w:type="paragraph" w:customStyle="1" w:styleId="Pa18">
    <w:name w:val="Pa18"/>
    <w:basedOn w:val="Default"/>
    <w:next w:val="Default"/>
    <w:uiPriority w:val="99"/>
    <w:rsid w:val="0096136B"/>
    <w:pPr>
      <w:spacing w:line="181" w:lineRule="atLeast"/>
    </w:pPr>
    <w:rPr>
      <w:rFonts w:cs="Times New Roman"/>
      <w:color w:val="auto"/>
    </w:rPr>
  </w:style>
  <w:style w:type="table" w:styleId="Tabellenraster">
    <w:name w:val="Table Grid"/>
    <w:basedOn w:val="NormaleTabelle"/>
    <w:uiPriority w:val="39"/>
    <w:rsid w:val="00767B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7B3B"/>
    <w:pPr>
      <w:overflowPunct w:val="0"/>
      <w:autoSpaceDE w:val="0"/>
      <w:autoSpaceDN w:val="0"/>
      <w:adjustRightInd w:val="0"/>
      <w:textAlignment w:val="baseline"/>
    </w:pPr>
    <w:rPr>
      <w:rFonts w:ascii="Times New Roman" w:eastAsia="Times New Roman" w:hAnsi="Times New Roman"/>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7371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2026-05-13T17:03:00Z</dcterms:created>
  <dcterms:modified xsi:type="dcterms:W3CDTF">2026-05-13T17:03:00Z</dcterms:modified>
</cp:coreProperties>
</file>