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B1647D9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3545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1B1647D9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354518">
                        <w:rPr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933"/>
        <w:gridCol w:w="567"/>
        <w:gridCol w:w="993"/>
      </w:tblGrid>
      <w:tr w:rsidR="00354518" w14:paraId="346EE272" w14:textId="12AFD3DD" w:rsidTr="0028774F">
        <w:trPr>
          <w:trHeight w:val="339"/>
        </w:trPr>
        <w:tc>
          <w:tcPr>
            <w:tcW w:w="9493" w:type="dxa"/>
            <w:gridSpan w:val="3"/>
            <w:shd w:val="clear" w:color="auto" w:fill="9E95BD"/>
          </w:tcPr>
          <w:p w14:paraId="7E5F8220" w14:textId="0A74FDC1" w:rsidR="00354518" w:rsidRPr="00087043" w:rsidRDefault="009566F0" w:rsidP="00354518">
            <w:pPr>
              <w:pStyle w:val="TabelleHead"/>
              <w:rPr>
                <w:i w:val="0"/>
                <w:iCs w:val="0"/>
              </w:rPr>
            </w:pPr>
            <w:r w:rsidRPr="009566F0">
              <w:rPr>
                <w:i w:val="0"/>
                <w:iCs w:val="0"/>
                <w:sz w:val="32"/>
                <w:szCs w:val="32"/>
                <w:lang w:val="de-DE"/>
              </w:rPr>
              <w:t>Checkliste für die Praxis: Förderung der Hydration</w:t>
            </w:r>
          </w:p>
        </w:tc>
      </w:tr>
      <w:tr w:rsidR="009566F0" w:rsidRPr="002A0885" w14:paraId="58AEC5F4" w14:textId="413DC588" w:rsidTr="00687AA8">
        <w:trPr>
          <w:trHeight w:val="123"/>
        </w:trPr>
        <w:tc>
          <w:tcPr>
            <w:tcW w:w="7933" w:type="dxa"/>
            <w:shd w:val="clear" w:color="auto" w:fill="EBE9F2"/>
          </w:tcPr>
          <w:p w14:paraId="3AA3C076" w14:textId="0D88AA64" w:rsidR="009566F0" w:rsidRPr="00F079BB" w:rsidRDefault="009566F0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shd w:val="clear" w:color="auto" w:fill="EBE9F2"/>
          </w:tcPr>
          <w:p w14:paraId="7B34BFD0" w14:textId="57B9AE8C" w:rsidR="009566F0" w:rsidRPr="00F079BB" w:rsidRDefault="009566F0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079BB">
              <w:rPr>
                <w:b/>
                <w:bCs/>
                <w:color w:val="302750"/>
                <w:sz w:val="24"/>
                <w:szCs w:val="24"/>
                <w:lang w:val="de-DE"/>
              </w:rPr>
              <w:t>Ja</w:t>
            </w:r>
          </w:p>
        </w:tc>
        <w:tc>
          <w:tcPr>
            <w:tcW w:w="993" w:type="dxa"/>
            <w:shd w:val="clear" w:color="auto" w:fill="EBE9F2"/>
          </w:tcPr>
          <w:p w14:paraId="79CFCA4B" w14:textId="24D8A13E" w:rsidR="009566F0" w:rsidRPr="00F079BB" w:rsidRDefault="009566F0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079BB">
              <w:rPr>
                <w:b/>
                <w:bCs/>
                <w:color w:val="302750"/>
                <w:sz w:val="24"/>
                <w:szCs w:val="24"/>
                <w:lang w:val="de-DE"/>
              </w:rPr>
              <w:t>Nein</w:t>
            </w:r>
          </w:p>
        </w:tc>
      </w:tr>
      <w:tr w:rsidR="009566F0" w:rsidRPr="002A0885" w14:paraId="4F140E49" w14:textId="3E191210" w:rsidTr="00C500C2">
        <w:trPr>
          <w:trHeight w:val="123"/>
        </w:trPr>
        <w:tc>
          <w:tcPr>
            <w:tcW w:w="7933" w:type="dxa"/>
            <w:shd w:val="clear" w:color="auto" w:fill="EBE9F2"/>
          </w:tcPr>
          <w:p w14:paraId="01E87D1A" w14:textId="3CC3D8C3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Wird das Angebot gern gegessen oder wenigstens zuverlässig probiert?</w:t>
            </w:r>
          </w:p>
        </w:tc>
        <w:tc>
          <w:tcPr>
            <w:tcW w:w="567" w:type="dxa"/>
            <w:shd w:val="clear" w:color="auto" w:fill="EBE9F2"/>
          </w:tcPr>
          <w:p w14:paraId="6BC9A876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62D6CBBF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7E506157" w14:textId="7686262F" w:rsidTr="00765CAD">
        <w:trPr>
          <w:trHeight w:val="123"/>
        </w:trPr>
        <w:tc>
          <w:tcPr>
            <w:tcW w:w="7933" w:type="dxa"/>
            <w:shd w:val="clear" w:color="auto" w:fill="EBE9F2"/>
          </w:tcPr>
          <w:p w14:paraId="6983BF57" w14:textId="36FE152A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Ist die Konsistenz für Kauen und Schlucken sicher?</w:t>
            </w:r>
          </w:p>
        </w:tc>
        <w:tc>
          <w:tcPr>
            <w:tcW w:w="567" w:type="dxa"/>
            <w:shd w:val="clear" w:color="auto" w:fill="EBE9F2"/>
          </w:tcPr>
          <w:p w14:paraId="0DD02556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1373CE31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4A4C97C6" w14:textId="56A87C44" w:rsidTr="001A46C2">
        <w:trPr>
          <w:trHeight w:val="123"/>
        </w:trPr>
        <w:tc>
          <w:tcPr>
            <w:tcW w:w="7933" w:type="dxa"/>
            <w:shd w:val="clear" w:color="auto" w:fill="EBE9F2"/>
          </w:tcPr>
          <w:p w14:paraId="563BAC44" w14:textId="35FF3F0F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Ist die Portion klein, gut greifbar oder löffelbar?</w:t>
            </w:r>
          </w:p>
        </w:tc>
        <w:tc>
          <w:tcPr>
            <w:tcW w:w="567" w:type="dxa"/>
            <w:shd w:val="clear" w:color="auto" w:fill="EBE9F2"/>
          </w:tcPr>
          <w:p w14:paraId="0921EAB0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18B411F9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314558C1" w14:textId="461C4BF7" w:rsidTr="005E474E">
        <w:trPr>
          <w:trHeight w:val="123"/>
        </w:trPr>
        <w:tc>
          <w:tcPr>
            <w:tcW w:w="7933" w:type="dxa"/>
            <w:shd w:val="clear" w:color="auto" w:fill="EBE9F2"/>
          </w:tcPr>
          <w:p w14:paraId="73918918" w14:textId="7BB29D4D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Passt das Angebot zu Vorlieben, Biografie und Tagesform?</w:t>
            </w:r>
          </w:p>
        </w:tc>
        <w:tc>
          <w:tcPr>
            <w:tcW w:w="567" w:type="dxa"/>
            <w:shd w:val="clear" w:color="auto" w:fill="EBE9F2"/>
          </w:tcPr>
          <w:p w14:paraId="0C351E0B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69B0DE2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2359019C" w14:textId="77777777" w:rsidTr="007B6CA0">
        <w:trPr>
          <w:trHeight w:val="123"/>
        </w:trPr>
        <w:tc>
          <w:tcPr>
            <w:tcW w:w="7933" w:type="dxa"/>
            <w:shd w:val="clear" w:color="auto" w:fill="EBE9F2"/>
          </w:tcPr>
          <w:p w14:paraId="27299193" w14:textId="377896C5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Ist es sichtbar und direkt erreichbar platziert?</w:t>
            </w:r>
          </w:p>
        </w:tc>
        <w:tc>
          <w:tcPr>
            <w:tcW w:w="567" w:type="dxa"/>
            <w:shd w:val="clear" w:color="auto" w:fill="EBE9F2"/>
          </w:tcPr>
          <w:p w14:paraId="00C27DC3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05F4EA6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289DFBDB" w14:textId="77777777" w:rsidTr="00976A90">
        <w:trPr>
          <w:trHeight w:val="123"/>
        </w:trPr>
        <w:tc>
          <w:tcPr>
            <w:tcW w:w="7933" w:type="dxa"/>
            <w:shd w:val="clear" w:color="auto" w:fill="EBE9F2"/>
          </w:tcPr>
          <w:p w14:paraId="2E77E9F9" w14:textId="515C9A39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CB6D4D">
              <w:rPr>
                <w:color w:val="302750"/>
                <w:sz w:val="24"/>
                <w:szCs w:val="24"/>
                <w:lang w:val="de-DE"/>
              </w:rPr>
              <w:t>Schrickt die Person plötzlich auf?</w:t>
            </w:r>
          </w:p>
        </w:tc>
        <w:tc>
          <w:tcPr>
            <w:tcW w:w="567" w:type="dxa"/>
            <w:shd w:val="clear" w:color="auto" w:fill="EBE9F2"/>
          </w:tcPr>
          <w:p w14:paraId="4957C99A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7DDF21C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2DDF1127" w14:textId="77777777" w:rsidTr="00E24FEC">
        <w:trPr>
          <w:trHeight w:val="123"/>
        </w:trPr>
        <w:tc>
          <w:tcPr>
            <w:tcW w:w="7933" w:type="dxa"/>
            <w:shd w:val="clear" w:color="auto" w:fill="EBE9F2"/>
          </w:tcPr>
          <w:p w14:paraId="14B01D7A" w14:textId="7BAE9BCC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Wird es zu einer günstigen Tageszeit angeboten?</w:t>
            </w:r>
          </w:p>
        </w:tc>
        <w:tc>
          <w:tcPr>
            <w:tcW w:w="567" w:type="dxa"/>
            <w:shd w:val="clear" w:color="auto" w:fill="EBE9F2"/>
          </w:tcPr>
          <w:p w14:paraId="43677B21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73EB8876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430949FD" w14:textId="77777777" w:rsidTr="000E3F2C">
        <w:trPr>
          <w:trHeight w:val="123"/>
        </w:trPr>
        <w:tc>
          <w:tcPr>
            <w:tcW w:w="7933" w:type="dxa"/>
            <w:shd w:val="clear" w:color="auto" w:fill="EBE9F2"/>
          </w:tcPr>
          <w:p w14:paraId="517B4F2F" w14:textId="5C20E8D2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Gibt es ruhige Begleitung statt Aufforderungsdruck?</w:t>
            </w:r>
          </w:p>
        </w:tc>
        <w:tc>
          <w:tcPr>
            <w:tcW w:w="567" w:type="dxa"/>
            <w:shd w:val="clear" w:color="auto" w:fill="EBE9F2"/>
          </w:tcPr>
          <w:p w14:paraId="029990CD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5854A9F7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787B2538" w14:textId="77777777" w:rsidTr="000E3F2C">
        <w:trPr>
          <w:trHeight w:val="123"/>
        </w:trPr>
        <w:tc>
          <w:tcPr>
            <w:tcW w:w="7933" w:type="dxa"/>
            <w:shd w:val="clear" w:color="auto" w:fill="EBE9F2"/>
          </w:tcPr>
          <w:p w14:paraId="2A1541EC" w14:textId="6654EC85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Wird beobachtet, wie viel tatsächlich aufgenommen wurde?</w:t>
            </w:r>
          </w:p>
        </w:tc>
        <w:tc>
          <w:tcPr>
            <w:tcW w:w="567" w:type="dxa"/>
            <w:shd w:val="clear" w:color="auto" w:fill="EBE9F2"/>
          </w:tcPr>
          <w:p w14:paraId="0C8EC84A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5CA67248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641939BD" w14:textId="77777777" w:rsidTr="000E3F2C">
        <w:trPr>
          <w:trHeight w:val="123"/>
        </w:trPr>
        <w:tc>
          <w:tcPr>
            <w:tcW w:w="7933" w:type="dxa"/>
            <w:shd w:val="clear" w:color="auto" w:fill="EBE9F2"/>
          </w:tcPr>
          <w:p w14:paraId="2FB3FAB7" w14:textId="58D3D803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Wird dokumentiert, was gut klappt und was nicht?</w:t>
            </w:r>
          </w:p>
        </w:tc>
        <w:tc>
          <w:tcPr>
            <w:tcW w:w="567" w:type="dxa"/>
            <w:shd w:val="clear" w:color="auto" w:fill="EBE9F2"/>
          </w:tcPr>
          <w:p w14:paraId="26A61540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4C89F8C3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9566F0" w:rsidRPr="002A0885" w14:paraId="47121F9A" w14:textId="77777777" w:rsidTr="000E3F2C">
        <w:trPr>
          <w:trHeight w:val="123"/>
        </w:trPr>
        <w:tc>
          <w:tcPr>
            <w:tcW w:w="7933" w:type="dxa"/>
            <w:shd w:val="clear" w:color="auto" w:fill="EBE9F2"/>
          </w:tcPr>
          <w:p w14:paraId="4E2856D0" w14:textId="6FE79FC8" w:rsidR="009566F0" w:rsidRPr="009566F0" w:rsidRDefault="009566F0" w:rsidP="005074CE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9566F0">
              <w:rPr>
                <w:color w:val="302750"/>
                <w:sz w:val="24"/>
                <w:szCs w:val="24"/>
                <w:lang w:val="de-DE"/>
              </w:rPr>
              <w:t>Ist bei Auffälligkeiten an Dysphagie, Infekt, Hitze, Medikamente oder Schmerzen gedacht?</w:t>
            </w:r>
          </w:p>
        </w:tc>
        <w:tc>
          <w:tcPr>
            <w:tcW w:w="567" w:type="dxa"/>
            <w:shd w:val="clear" w:color="auto" w:fill="EBE9F2"/>
          </w:tcPr>
          <w:p w14:paraId="7C97596D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BE9F2"/>
          </w:tcPr>
          <w:p w14:paraId="554EB211" w14:textId="77777777" w:rsidR="009566F0" w:rsidRPr="00DD3C8B" w:rsidRDefault="009566F0" w:rsidP="005074CE">
            <w:pPr>
              <w:pStyle w:val="Flietext"/>
              <w:rPr>
                <w:color w:val="302750"/>
                <w:sz w:val="28"/>
                <w:szCs w:val="28"/>
              </w:rPr>
            </w:pPr>
          </w:p>
        </w:tc>
      </w:tr>
      <w:tr w:rsidR="00CB6D4D" w:rsidRPr="002A0885" w14:paraId="0DC9EC1F" w14:textId="77777777" w:rsidTr="00E71F7B">
        <w:trPr>
          <w:trHeight w:val="123"/>
        </w:trPr>
        <w:tc>
          <w:tcPr>
            <w:tcW w:w="9493" w:type="dxa"/>
            <w:gridSpan w:val="3"/>
            <w:shd w:val="clear" w:color="auto" w:fill="EBE9F2"/>
          </w:tcPr>
          <w:p w14:paraId="1F90B705" w14:textId="3809D0D5" w:rsidR="00CB6D4D" w:rsidRPr="00DD3C8B" w:rsidRDefault="009566F0" w:rsidP="009566F0">
            <w:pPr>
              <w:pStyle w:val="Flietext"/>
              <w:rPr>
                <w:color w:val="302750"/>
                <w:sz w:val="28"/>
                <w:szCs w:val="28"/>
              </w:rPr>
            </w:pPr>
            <w:r w:rsidRPr="009566F0">
              <w:rPr>
                <w:color w:val="302750"/>
                <w:sz w:val="28"/>
                <w:szCs w:val="28"/>
                <w:lang w:val="de-DE"/>
              </w:rPr>
              <w:t>Treffen 8 bis 10 Punkte zu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(Ja), ist das Angebot pflegerisch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gut eingebettet.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Treffen 5 bis 7 Punkte zu,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sollten Anbahnung und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Passung gezielt verbessert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werden.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Bei weniger als 5 Punkten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ist meist nicht das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Lebensmittel das Problem,</w:t>
            </w:r>
            <w:r>
              <w:rPr>
                <w:color w:val="302750"/>
                <w:sz w:val="28"/>
                <w:szCs w:val="28"/>
                <w:lang w:val="de-DE"/>
              </w:rPr>
              <w:t xml:space="preserve"> </w:t>
            </w:r>
            <w:r w:rsidRPr="009566F0">
              <w:rPr>
                <w:color w:val="302750"/>
                <w:sz w:val="28"/>
                <w:szCs w:val="28"/>
                <w:lang w:val="de-DE"/>
              </w:rPr>
              <w:t>sondern das Setting.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27A6F"/>
    <w:rsid w:val="000327A2"/>
    <w:rsid w:val="000443F8"/>
    <w:rsid w:val="00064B77"/>
    <w:rsid w:val="000650C1"/>
    <w:rsid w:val="0006554D"/>
    <w:rsid w:val="00065A23"/>
    <w:rsid w:val="000661BC"/>
    <w:rsid w:val="00072897"/>
    <w:rsid w:val="00074234"/>
    <w:rsid w:val="00075A6C"/>
    <w:rsid w:val="00075FA3"/>
    <w:rsid w:val="0008704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8555E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8774F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2E2138"/>
    <w:rsid w:val="003005CA"/>
    <w:rsid w:val="00324D4E"/>
    <w:rsid w:val="00331B62"/>
    <w:rsid w:val="00333EEC"/>
    <w:rsid w:val="00337D6F"/>
    <w:rsid w:val="003405CA"/>
    <w:rsid w:val="00344697"/>
    <w:rsid w:val="00345003"/>
    <w:rsid w:val="00347B46"/>
    <w:rsid w:val="00352804"/>
    <w:rsid w:val="00353CD2"/>
    <w:rsid w:val="00354518"/>
    <w:rsid w:val="00356272"/>
    <w:rsid w:val="003605B3"/>
    <w:rsid w:val="00364524"/>
    <w:rsid w:val="00365E23"/>
    <w:rsid w:val="0038445A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A64A8"/>
    <w:rsid w:val="004C0F93"/>
    <w:rsid w:val="004C37E7"/>
    <w:rsid w:val="004D7817"/>
    <w:rsid w:val="004E6E8D"/>
    <w:rsid w:val="004F18D6"/>
    <w:rsid w:val="00506602"/>
    <w:rsid w:val="005074CE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16C4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92822"/>
    <w:rsid w:val="008B56F5"/>
    <w:rsid w:val="008C1984"/>
    <w:rsid w:val="008C5C33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00B9"/>
    <w:rsid w:val="009422CB"/>
    <w:rsid w:val="00943FEB"/>
    <w:rsid w:val="00945DC8"/>
    <w:rsid w:val="00955AB4"/>
    <w:rsid w:val="009566F0"/>
    <w:rsid w:val="00974630"/>
    <w:rsid w:val="00984045"/>
    <w:rsid w:val="0099196D"/>
    <w:rsid w:val="00997AB3"/>
    <w:rsid w:val="009A0C01"/>
    <w:rsid w:val="009A3F1F"/>
    <w:rsid w:val="009C36CF"/>
    <w:rsid w:val="009D27B5"/>
    <w:rsid w:val="009D3A29"/>
    <w:rsid w:val="009D69CC"/>
    <w:rsid w:val="009E073F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B3E95"/>
    <w:rsid w:val="00AC4830"/>
    <w:rsid w:val="00AD6D50"/>
    <w:rsid w:val="00AF753C"/>
    <w:rsid w:val="00B07BB8"/>
    <w:rsid w:val="00B13114"/>
    <w:rsid w:val="00B137B3"/>
    <w:rsid w:val="00B14DA0"/>
    <w:rsid w:val="00B162E2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0BD2"/>
    <w:rsid w:val="00BE2AF9"/>
    <w:rsid w:val="00BE2F5D"/>
    <w:rsid w:val="00BE61C0"/>
    <w:rsid w:val="00BF0F28"/>
    <w:rsid w:val="00BF31FB"/>
    <w:rsid w:val="00C03562"/>
    <w:rsid w:val="00C324E1"/>
    <w:rsid w:val="00C35F53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B6D4D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D3C8B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275E8"/>
    <w:rsid w:val="00E30BD3"/>
    <w:rsid w:val="00E34BCB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3DB"/>
    <w:rsid w:val="00EE34DE"/>
    <w:rsid w:val="00F044D8"/>
    <w:rsid w:val="00F079BB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528B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850</Characters>
  <Application>Microsoft Office Word</Application>
  <DocSecurity>0</DocSecurity>
  <Lines>12</Lines>
  <Paragraphs>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2026-06-25T10:20:00Z</dcterms:created>
  <dcterms:modified xsi:type="dcterms:W3CDTF">2026-06-25T10:20:00Z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