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3114"/>
        <w:gridCol w:w="5634"/>
      </w:tblGrid>
      <w:tr w:rsidR="003732E7" w:rsidRPr="00342C15" w14:paraId="3313FD2D" w14:textId="77777777" w:rsidTr="00A772AC">
        <w:tc>
          <w:tcPr>
            <w:tcW w:w="8748" w:type="dxa"/>
            <w:gridSpan w:val="2"/>
            <w:tcBorders>
              <w:top w:val="single" w:sz="8" w:space="0" w:color="000000"/>
              <w:left w:val="single" w:sz="8" w:space="0" w:color="000000"/>
              <w:bottom w:val="single" w:sz="8" w:space="0" w:color="000000"/>
              <w:right w:val="single" w:sz="8" w:space="0" w:color="000000"/>
            </w:tcBorders>
            <w:shd w:val="clear" w:color="auto" w:fill="FFCC00"/>
            <w:tcMar>
              <w:top w:w="0" w:type="dxa"/>
              <w:left w:w="108" w:type="dxa"/>
              <w:bottom w:w="0" w:type="dxa"/>
              <w:right w:w="108" w:type="dxa"/>
            </w:tcMar>
            <w:hideMark/>
          </w:tcPr>
          <w:p w14:paraId="2B2E8794" w14:textId="77777777" w:rsidR="003732E7" w:rsidRPr="00342C15" w:rsidRDefault="003732E7" w:rsidP="00A772AC">
            <w:pPr>
              <w:spacing w:after="0" w:line="240" w:lineRule="auto"/>
              <w:rPr>
                <w:rFonts w:ascii="Tahoma" w:eastAsia="Times New Roman" w:hAnsi="Tahoma" w:cs="Tahoma"/>
                <w:b/>
                <w:sz w:val="20"/>
                <w:szCs w:val="20"/>
                <w:lang w:eastAsia="de-DE"/>
              </w:rPr>
            </w:pPr>
            <w:r w:rsidRPr="00342C15">
              <w:rPr>
                <w:rFonts w:ascii="Tahoma" w:eastAsia="Times New Roman" w:hAnsi="Tahoma" w:cs="Tahoma"/>
                <w:b/>
                <w:sz w:val="20"/>
                <w:szCs w:val="20"/>
                <w:lang w:eastAsia="de-DE"/>
              </w:rPr>
              <w:t>Selbst-Test Grundwissen generalistische Pflegeausbildung</w:t>
            </w:r>
            <w:r>
              <w:rPr>
                <w:rFonts w:ascii="Tahoma" w:eastAsia="Times New Roman" w:hAnsi="Tahoma" w:cs="Tahoma"/>
                <w:b/>
                <w:sz w:val="20"/>
                <w:szCs w:val="20"/>
                <w:lang w:eastAsia="de-DE"/>
              </w:rPr>
              <w:t>,</w:t>
            </w:r>
            <w:r w:rsidRPr="00342C15">
              <w:rPr>
                <w:rFonts w:ascii="Tahoma" w:eastAsia="Times New Roman" w:hAnsi="Tahoma" w:cs="Tahoma"/>
                <w:b/>
                <w:sz w:val="20"/>
                <w:szCs w:val="20"/>
                <w:lang w:eastAsia="de-DE"/>
              </w:rPr>
              <w:t xml:space="preserve"> Teil </w:t>
            </w:r>
            <w:r>
              <w:rPr>
                <w:rFonts w:ascii="Tahoma" w:eastAsia="Times New Roman" w:hAnsi="Tahoma" w:cs="Tahoma"/>
                <w:b/>
                <w:sz w:val="20"/>
                <w:szCs w:val="20"/>
                <w:lang w:eastAsia="de-DE"/>
              </w:rPr>
              <w:t>2</w:t>
            </w:r>
            <w:r w:rsidRPr="00342C15">
              <w:rPr>
                <w:rFonts w:ascii="Tahoma" w:eastAsia="Times New Roman" w:hAnsi="Tahoma" w:cs="Tahoma"/>
                <w:b/>
                <w:sz w:val="20"/>
                <w:szCs w:val="20"/>
                <w:lang w:eastAsia="de-DE"/>
              </w:rPr>
              <w:t>: Testen Sie Ihr Fachwissen</w:t>
            </w:r>
          </w:p>
        </w:tc>
      </w:tr>
      <w:tr w:rsidR="003732E7" w:rsidRPr="003D53C1" w14:paraId="6E9A16A2" w14:textId="77777777" w:rsidTr="00A772AC">
        <w:tc>
          <w:tcPr>
            <w:tcW w:w="31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0E47AF8"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b/>
                <w:bCs/>
                <w:sz w:val="20"/>
                <w:szCs w:val="20"/>
                <w:lang w:eastAsia="de-DE"/>
              </w:rPr>
              <w:t>Frage</w:t>
            </w:r>
          </w:p>
        </w:tc>
        <w:tc>
          <w:tcPr>
            <w:tcW w:w="5634" w:type="dxa"/>
            <w:tcBorders>
              <w:top w:val="nil"/>
              <w:left w:val="nil"/>
              <w:bottom w:val="single" w:sz="8" w:space="0" w:color="000000"/>
              <w:right w:val="single" w:sz="8" w:space="0" w:color="000000"/>
            </w:tcBorders>
            <w:tcMar>
              <w:top w:w="0" w:type="dxa"/>
              <w:left w:w="108" w:type="dxa"/>
              <w:bottom w:w="0" w:type="dxa"/>
              <w:right w:w="108" w:type="dxa"/>
            </w:tcMar>
            <w:hideMark/>
          </w:tcPr>
          <w:p w14:paraId="784E4AD7"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b/>
                <w:bCs/>
                <w:sz w:val="20"/>
                <w:szCs w:val="20"/>
                <w:lang w:eastAsia="de-DE"/>
              </w:rPr>
              <w:t>Antwort</w:t>
            </w:r>
          </w:p>
        </w:tc>
      </w:tr>
      <w:tr w:rsidR="003732E7" w:rsidRPr="003D53C1" w14:paraId="48655222" w14:textId="77777777" w:rsidTr="00A772AC">
        <w:tc>
          <w:tcPr>
            <w:tcW w:w="31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86340B6"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sz w:val="20"/>
                <w:szCs w:val="20"/>
                <w:lang w:eastAsia="de-DE"/>
              </w:rPr>
              <w:t xml:space="preserve">1. </w:t>
            </w:r>
            <w:r>
              <w:rPr>
                <w:rFonts w:ascii="Tahoma" w:eastAsia="Times New Roman" w:hAnsi="Tahoma" w:cs="Tahoma"/>
                <w:sz w:val="20"/>
                <w:szCs w:val="20"/>
                <w:lang w:eastAsia="de-DE"/>
              </w:rPr>
              <w:t>Nach bestandener Abschlussprüfung sind unsere Auszubildenden Pflegefachkräfte. Wie lautet die offizielle Berufsbezeichnung auf ihren Urkunden?</w:t>
            </w:r>
          </w:p>
        </w:tc>
        <w:tc>
          <w:tcPr>
            <w:tcW w:w="5634" w:type="dxa"/>
            <w:tcBorders>
              <w:top w:val="nil"/>
              <w:left w:val="nil"/>
              <w:bottom w:val="single" w:sz="8" w:space="0" w:color="000000"/>
              <w:right w:val="single" w:sz="8" w:space="0" w:color="000000"/>
            </w:tcBorders>
            <w:tcMar>
              <w:top w:w="0" w:type="dxa"/>
              <w:left w:w="108" w:type="dxa"/>
              <w:bottom w:w="0" w:type="dxa"/>
              <w:right w:w="108" w:type="dxa"/>
            </w:tcMar>
            <w:hideMark/>
          </w:tcPr>
          <w:p w14:paraId="02B64356" w14:textId="77777777" w:rsidR="003732E7" w:rsidRDefault="003732E7" w:rsidP="00A772AC">
            <w:pPr>
              <w:spacing w:after="0" w:line="240" w:lineRule="auto"/>
              <w:rPr>
                <w:rFonts w:ascii="Tahoma" w:eastAsia="Times New Roman" w:hAnsi="Tahoma" w:cs="Tahoma"/>
                <w:sz w:val="20"/>
                <w:szCs w:val="20"/>
                <w:lang w:eastAsia="de-DE"/>
              </w:rPr>
            </w:pPr>
            <w:r w:rsidRPr="003D53C1">
              <w:rPr>
                <w:rFonts w:ascii="Tahoma" w:eastAsia="Times New Roman" w:hAnsi="Tahoma" w:cs="Tahoma"/>
                <w:sz w:val="20"/>
                <w:szCs w:val="20"/>
                <w:lang w:eastAsia="de-DE"/>
              </w:rPr>
              <w:t xml:space="preserve">- </w:t>
            </w:r>
            <w:r>
              <w:rPr>
                <w:rFonts w:ascii="Tahoma" w:eastAsia="Times New Roman" w:hAnsi="Tahoma" w:cs="Tahoma"/>
                <w:sz w:val="20"/>
                <w:szCs w:val="20"/>
                <w:lang w:eastAsia="de-DE"/>
              </w:rPr>
              <w:t>Pflegefachfrau</w:t>
            </w:r>
          </w:p>
          <w:p w14:paraId="2541FD15" w14:textId="77777777" w:rsidR="003732E7" w:rsidRDefault="003732E7" w:rsidP="00A772AC">
            <w:p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t>- Pflegefachmann</w:t>
            </w:r>
          </w:p>
          <w:p w14:paraId="6F96C301" w14:textId="77777777" w:rsidR="003732E7" w:rsidRPr="005308C6" w:rsidRDefault="003732E7" w:rsidP="00A772AC">
            <w:p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t>- Pflegefachperson (auf Antrag, wenn der Azubi eine geschlechtsneutrale Bezeichnung wünscht)</w:t>
            </w:r>
          </w:p>
          <w:p w14:paraId="05C3ECEF" w14:textId="77777777" w:rsidR="003732E7" w:rsidRPr="003D53C1" w:rsidRDefault="003732E7" w:rsidP="00A772AC">
            <w:pPr>
              <w:spacing w:after="0" w:line="240" w:lineRule="auto"/>
              <w:rPr>
                <w:rFonts w:ascii="Arial" w:eastAsia="Times New Roman" w:hAnsi="Arial" w:cs="Arial"/>
                <w:sz w:val="24"/>
                <w:szCs w:val="24"/>
                <w:lang w:eastAsia="de-DE"/>
              </w:rPr>
            </w:pPr>
          </w:p>
        </w:tc>
      </w:tr>
      <w:tr w:rsidR="003732E7" w:rsidRPr="003D53C1" w14:paraId="0987E255" w14:textId="77777777" w:rsidTr="00A772AC">
        <w:tc>
          <w:tcPr>
            <w:tcW w:w="31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0CBCDD"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sz w:val="20"/>
                <w:szCs w:val="20"/>
                <w:lang w:eastAsia="de-DE"/>
              </w:rPr>
              <w:t xml:space="preserve">2. </w:t>
            </w:r>
            <w:r>
              <w:rPr>
                <w:rFonts w:ascii="Tahoma" w:eastAsia="Times New Roman" w:hAnsi="Tahoma" w:cs="Tahoma"/>
                <w:sz w:val="20"/>
                <w:szCs w:val="20"/>
                <w:lang w:eastAsia="de-DE"/>
              </w:rPr>
              <w:t>In welchen Ländern gilt die absolvierte generalistische Ausbildung ebenfalls als Fachkraftausbildung in der Pflege?</w:t>
            </w:r>
          </w:p>
        </w:tc>
        <w:tc>
          <w:tcPr>
            <w:tcW w:w="5634" w:type="dxa"/>
            <w:tcBorders>
              <w:top w:val="nil"/>
              <w:left w:val="nil"/>
              <w:bottom w:val="single" w:sz="8" w:space="0" w:color="000000"/>
              <w:right w:val="single" w:sz="8" w:space="0" w:color="000000"/>
            </w:tcBorders>
            <w:tcMar>
              <w:top w:w="0" w:type="dxa"/>
              <w:left w:w="108" w:type="dxa"/>
              <w:bottom w:w="0" w:type="dxa"/>
              <w:right w:w="108" w:type="dxa"/>
            </w:tcMar>
            <w:hideMark/>
          </w:tcPr>
          <w:p w14:paraId="6DB6544E" w14:textId="77777777" w:rsidR="003732E7" w:rsidRPr="005308C6" w:rsidRDefault="003732E7" w:rsidP="00A772AC">
            <w:pPr>
              <w:spacing w:after="0" w:line="240" w:lineRule="auto"/>
              <w:rPr>
                <w:rFonts w:ascii="Tahoma" w:eastAsia="Times New Roman" w:hAnsi="Tahoma" w:cs="Tahoma"/>
                <w:sz w:val="20"/>
                <w:szCs w:val="20"/>
                <w:lang w:eastAsia="de-DE"/>
              </w:rPr>
            </w:pPr>
            <w:r w:rsidRPr="005308C6">
              <w:rPr>
                <w:rFonts w:ascii="Tahoma" w:eastAsia="Times New Roman" w:hAnsi="Tahoma" w:cs="Tahoma"/>
                <w:sz w:val="20"/>
                <w:szCs w:val="20"/>
                <w:lang w:eastAsia="de-DE"/>
              </w:rPr>
              <w:t xml:space="preserve">Die </w:t>
            </w:r>
            <w:proofErr w:type="spellStart"/>
            <w:r w:rsidRPr="005308C6">
              <w:rPr>
                <w:rFonts w:ascii="Tahoma" w:eastAsia="Times New Roman" w:hAnsi="Tahoma" w:cs="Tahoma"/>
                <w:sz w:val="20"/>
                <w:szCs w:val="20"/>
                <w:lang w:eastAsia="de-DE"/>
              </w:rPr>
              <w:t>Generalistik</w:t>
            </w:r>
            <w:proofErr w:type="spellEnd"/>
            <w:r w:rsidRPr="005308C6">
              <w:rPr>
                <w:rFonts w:ascii="Tahoma" w:eastAsia="Times New Roman" w:hAnsi="Tahoma" w:cs="Tahoma"/>
                <w:sz w:val="20"/>
                <w:szCs w:val="20"/>
                <w:lang w:eastAsia="de-DE"/>
              </w:rPr>
              <w:t xml:space="preserve"> ist EU-weit anerkannt. </w:t>
            </w:r>
            <w:r>
              <w:rPr>
                <w:rFonts w:ascii="Tahoma" w:eastAsia="Times New Roman" w:hAnsi="Tahoma" w:cs="Tahoma"/>
                <w:sz w:val="20"/>
                <w:szCs w:val="20"/>
                <w:lang w:eastAsia="de-DE"/>
              </w:rPr>
              <w:t>D. h.</w:t>
            </w:r>
            <w:r w:rsidRPr="005308C6">
              <w:rPr>
                <w:rFonts w:ascii="Tahoma" w:eastAsia="Times New Roman" w:hAnsi="Tahoma" w:cs="Tahoma"/>
                <w:sz w:val="20"/>
                <w:szCs w:val="20"/>
                <w:lang w:eastAsia="de-DE"/>
              </w:rPr>
              <w:t>, ein (ehemaliger) Azubi von Ihnen, der später vielleicht einmal nach Italien umziehen möchte, braucht dort nur seine Berufsurkunde vorzulegen</w:t>
            </w:r>
            <w:r>
              <w:rPr>
                <w:rFonts w:ascii="Tahoma" w:eastAsia="Times New Roman" w:hAnsi="Tahoma" w:cs="Tahoma"/>
                <w:sz w:val="20"/>
                <w:szCs w:val="20"/>
                <w:lang w:eastAsia="de-DE"/>
              </w:rPr>
              <w:t>,</w:t>
            </w:r>
            <w:r w:rsidRPr="005308C6">
              <w:rPr>
                <w:rFonts w:ascii="Tahoma" w:eastAsia="Times New Roman" w:hAnsi="Tahoma" w:cs="Tahoma"/>
                <w:sz w:val="20"/>
                <w:szCs w:val="20"/>
                <w:lang w:eastAsia="de-DE"/>
              </w:rPr>
              <w:t xml:space="preserve"> und gilt damit automatisch als Pflegefachkraft.</w:t>
            </w:r>
          </w:p>
          <w:p w14:paraId="06CD3571" w14:textId="77777777" w:rsidR="003732E7" w:rsidRPr="003D53C1" w:rsidRDefault="003732E7" w:rsidP="00A772AC">
            <w:pPr>
              <w:spacing w:after="0" w:line="240" w:lineRule="auto"/>
              <w:rPr>
                <w:rFonts w:ascii="Arial" w:eastAsia="Times New Roman" w:hAnsi="Arial" w:cs="Arial"/>
                <w:sz w:val="24"/>
                <w:szCs w:val="24"/>
                <w:lang w:eastAsia="de-DE"/>
              </w:rPr>
            </w:pPr>
            <w:r w:rsidRPr="005308C6">
              <w:rPr>
                <w:rFonts w:ascii="Tahoma" w:eastAsia="Times New Roman" w:hAnsi="Tahoma" w:cs="Tahoma"/>
                <w:b/>
                <w:bCs/>
                <w:sz w:val="20"/>
                <w:szCs w:val="20"/>
                <w:lang w:eastAsia="de-DE"/>
              </w:rPr>
              <w:t>Interessant zu wissen</w:t>
            </w:r>
            <w:r w:rsidRPr="002140A6">
              <w:rPr>
                <w:rFonts w:ascii="Tahoma" w:eastAsia="Times New Roman" w:hAnsi="Tahoma" w:cs="Tahoma"/>
                <w:b/>
                <w:sz w:val="20"/>
                <w:szCs w:val="20"/>
                <w:lang w:eastAsia="de-DE"/>
              </w:rPr>
              <w:t>:</w:t>
            </w:r>
            <w:r w:rsidRPr="005308C6">
              <w:rPr>
                <w:rFonts w:ascii="Tahoma" w:eastAsia="Times New Roman" w:hAnsi="Tahoma" w:cs="Tahoma"/>
                <w:sz w:val="20"/>
                <w:szCs w:val="20"/>
                <w:lang w:eastAsia="de-DE"/>
              </w:rPr>
              <w:t xml:space="preserve"> Für alle Pflegefachkräfte, die noch eine „alte“ Ausbildung absolviert haben, sind kleine</w:t>
            </w:r>
            <w:r>
              <w:rPr>
                <w:rFonts w:ascii="Tahoma" w:eastAsia="Times New Roman" w:hAnsi="Tahoma" w:cs="Tahoma"/>
                <w:sz w:val="20"/>
                <w:szCs w:val="20"/>
                <w:lang w:eastAsia="de-DE"/>
              </w:rPr>
              <w:t xml:space="preserve"> Anpassungskurse geplant, die uns ebenfalls die EU-weite Anerkennung ermöglichen sollen. Dies ist aber gesetzlich noch nicht fertig ausgearbeitet. Sobald hier etwas feststeht, halte ich Sie auf dem Laufenden.</w:t>
            </w:r>
          </w:p>
        </w:tc>
      </w:tr>
      <w:tr w:rsidR="003732E7" w:rsidRPr="003D53C1" w14:paraId="619E8E7B" w14:textId="77777777" w:rsidTr="00A772AC">
        <w:tc>
          <w:tcPr>
            <w:tcW w:w="31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D0285C9"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sz w:val="20"/>
                <w:szCs w:val="20"/>
                <w:lang w:eastAsia="de-DE"/>
              </w:rPr>
              <w:t xml:space="preserve">3. Die </w:t>
            </w:r>
            <w:r>
              <w:rPr>
                <w:rFonts w:ascii="Tahoma" w:eastAsia="Times New Roman" w:hAnsi="Tahoma" w:cs="Tahoma"/>
                <w:sz w:val="20"/>
                <w:szCs w:val="20"/>
                <w:lang w:eastAsia="de-DE"/>
              </w:rPr>
              <w:t xml:space="preserve">Fehlzeiten der Auszubildenden werden in der </w:t>
            </w:r>
            <w:proofErr w:type="spellStart"/>
            <w:r>
              <w:rPr>
                <w:rFonts w:ascii="Tahoma" w:eastAsia="Times New Roman" w:hAnsi="Tahoma" w:cs="Tahoma"/>
                <w:sz w:val="20"/>
                <w:szCs w:val="20"/>
                <w:lang w:eastAsia="de-DE"/>
              </w:rPr>
              <w:t>Generalistik</w:t>
            </w:r>
            <w:proofErr w:type="spellEnd"/>
            <w:r>
              <w:rPr>
                <w:rFonts w:ascii="Tahoma" w:eastAsia="Times New Roman" w:hAnsi="Tahoma" w:cs="Tahoma"/>
                <w:sz w:val="20"/>
                <w:szCs w:val="20"/>
                <w:lang w:eastAsia="de-DE"/>
              </w:rPr>
              <w:t xml:space="preserve"> in der Praxis und der Theorie getrennt voneinander gezählt. Stimmt das?</w:t>
            </w:r>
          </w:p>
        </w:tc>
        <w:tc>
          <w:tcPr>
            <w:tcW w:w="5634" w:type="dxa"/>
            <w:tcBorders>
              <w:top w:val="nil"/>
              <w:left w:val="nil"/>
              <w:bottom w:val="single" w:sz="8" w:space="0" w:color="000000"/>
              <w:right w:val="single" w:sz="8" w:space="0" w:color="000000"/>
            </w:tcBorders>
            <w:tcMar>
              <w:top w:w="0" w:type="dxa"/>
              <w:left w:w="108" w:type="dxa"/>
              <w:bottom w:w="0" w:type="dxa"/>
              <w:right w:w="108" w:type="dxa"/>
            </w:tcMar>
            <w:hideMark/>
          </w:tcPr>
          <w:p w14:paraId="24D33E9F" w14:textId="77777777" w:rsidR="003732E7" w:rsidRDefault="003732E7" w:rsidP="00A772AC">
            <w:pPr>
              <w:spacing w:after="0" w:line="240" w:lineRule="auto"/>
              <w:rPr>
                <w:rFonts w:ascii="Tahoma" w:eastAsia="Times New Roman" w:hAnsi="Tahoma" w:cs="Tahoma"/>
                <w:sz w:val="20"/>
                <w:szCs w:val="20"/>
                <w:lang w:eastAsia="de-DE"/>
              </w:rPr>
            </w:pPr>
            <w:r w:rsidRPr="003D53C1">
              <w:rPr>
                <w:rFonts w:ascii="Tahoma" w:eastAsia="Times New Roman" w:hAnsi="Tahoma" w:cs="Tahoma"/>
                <w:sz w:val="20"/>
                <w:szCs w:val="20"/>
                <w:lang w:eastAsia="de-DE"/>
              </w:rPr>
              <w:t xml:space="preserve">Das ist </w:t>
            </w:r>
            <w:r>
              <w:rPr>
                <w:rFonts w:ascii="Tahoma" w:eastAsia="Times New Roman" w:hAnsi="Tahoma" w:cs="Tahoma"/>
                <w:sz w:val="20"/>
                <w:szCs w:val="20"/>
                <w:lang w:eastAsia="de-DE"/>
              </w:rPr>
              <w:t>richtig. Beide Bereiche werden separat gezählt und das Maximum, dass Ihr Azubi erreichen darf, um noch zur Abschlussprüfung zugelassen zu werden, sind jeweils 10 %. Das bedeutet</w:t>
            </w:r>
          </w:p>
          <w:p w14:paraId="571621FE" w14:textId="77777777" w:rsidR="003732E7" w:rsidRDefault="003732E7" w:rsidP="003732E7">
            <w:pPr>
              <w:pStyle w:val="Listenabsatz"/>
              <w:numPr>
                <w:ilvl w:val="0"/>
                <w:numId w:val="9"/>
              </w:num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t>maximal 10 % Fehlzeiten in der Schule: 210 Stunden in 3 Jahren Ausbildung;</w:t>
            </w:r>
          </w:p>
          <w:p w14:paraId="0722EB03" w14:textId="77777777" w:rsidR="003732E7" w:rsidRPr="005308C6" w:rsidRDefault="003732E7" w:rsidP="003732E7">
            <w:pPr>
              <w:pStyle w:val="Listenabsatz"/>
              <w:numPr>
                <w:ilvl w:val="0"/>
                <w:numId w:val="9"/>
              </w:num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t>maximal 10 % Fehlzeiten in der Praxis: 250 Stunden innerhalb der 3 Jahre.</w:t>
            </w:r>
          </w:p>
        </w:tc>
      </w:tr>
      <w:tr w:rsidR="003732E7" w:rsidRPr="003D53C1" w14:paraId="27CE4140" w14:textId="77777777" w:rsidTr="00A772AC">
        <w:tc>
          <w:tcPr>
            <w:tcW w:w="31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ACCEDF6"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sz w:val="20"/>
                <w:szCs w:val="20"/>
                <w:lang w:eastAsia="de-DE"/>
              </w:rPr>
              <w:t xml:space="preserve">4. </w:t>
            </w:r>
            <w:r>
              <w:rPr>
                <w:rFonts w:ascii="Tahoma" w:eastAsia="Times New Roman" w:hAnsi="Tahoma" w:cs="Tahoma"/>
                <w:sz w:val="20"/>
                <w:szCs w:val="20"/>
                <w:lang w:eastAsia="de-DE"/>
              </w:rPr>
              <w:t>Wir Praxisanleiter müssen jedes Jahr bestimmte Pflichtfortbildungen absolvieren. Die Themen darf man sich nicht aussuchen, diese werden von den Regierungspräsidien vorgegeben. Richtig oder falsch?</w:t>
            </w:r>
          </w:p>
        </w:tc>
        <w:tc>
          <w:tcPr>
            <w:tcW w:w="5634" w:type="dxa"/>
            <w:tcBorders>
              <w:top w:val="nil"/>
              <w:left w:val="nil"/>
              <w:bottom w:val="single" w:sz="8" w:space="0" w:color="000000"/>
              <w:right w:val="single" w:sz="8" w:space="0" w:color="000000"/>
            </w:tcBorders>
            <w:tcMar>
              <w:top w:w="0" w:type="dxa"/>
              <w:left w:w="108" w:type="dxa"/>
              <w:bottom w:w="0" w:type="dxa"/>
              <w:right w:w="108" w:type="dxa"/>
            </w:tcMar>
            <w:hideMark/>
          </w:tcPr>
          <w:p w14:paraId="42D1B1B6" w14:textId="77777777" w:rsidR="003732E7" w:rsidRPr="007471F4" w:rsidRDefault="003732E7" w:rsidP="00A772AC">
            <w:pPr>
              <w:spacing w:after="0" w:line="240" w:lineRule="auto"/>
              <w:rPr>
                <w:rFonts w:ascii="Tahoma" w:eastAsia="Times New Roman" w:hAnsi="Tahoma" w:cs="Tahoma"/>
                <w:sz w:val="20"/>
                <w:szCs w:val="20"/>
                <w:lang w:eastAsia="de-DE"/>
              </w:rPr>
            </w:pPr>
            <w:r w:rsidRPr="007471F4">
              <w:rPr>
                <w:rFonts w:ascii="Tahoma" w:eastAsia="Times New Roman" w:hAnsi="Tahoma" w:cs="Tahoma"/>
                <w:sz w:val="20"/>
                <w:szCs w:val="20"/>
                <w:lang w:eastAsia="de-DE"/>
              </w:rPr>
              <w:t>Das stimmt teilweise. Richtig ist, dass jeder von uns 24 Stunden (also 3 Tage) Fortbildung pro Jahr absolvieren muss. Die Themen dürfen wir uns aber recht frei aussuchen, niemand gibt uns diese vor. Sinnvoll ist diese Aufteilung:</w:t>
            </w:r>
          </w:p>
          <w:p w14:paraId="019B6791" w14:textId="77777777" w:rsidR="003732E7" w:rsidRDefault="003732E7" w:rsidP="003732E7">
            <w:pPr>
              <w:pStyle w:val="Listenabsatz"/>
              <w:numPr>
                <w:ilvl w:val="0"/>
                <w:numId w:val="9"/>
              </w:numPr>
              <w:spacing w:after="0" w:line="240" w:lineRule="auto"/>
              <w:rPr>
                <w:rFonts w:ascii="Tahoma" w:eastAsia="Times New Roman" w:hAnsi="Tahoma" w:cs="Tahoma"/>
                <w:sz w:val="20"/>
                <w:szCs w:val="20"/>
                <w:lang w:eastAsia="de-DE"/>
              </w:rPr>
            </w:pPr>
            <w:r w:rsidRPr="007471F4">
              <w:rPr>
                <w:rFonts w:ascii="Tahoma" w:eastAsia="Times New Roman" w:hAnsi="Tahoma" w:cs="Tahoma"/>
                <w:sz w:val="20"/>
                <w:szCs w:val="20"/>
                <w:lang w:eastAsia="de-DE"/>
              </w:rPr>
              <w:t>2 Tage zu Themen der Berufspädagogik wie z. B. Beurteilen</w:t>
            </w:r>
            <w:r>
              <w:rPr>
                <w:rFonts w:ascii="Tahoma" w:eastAsia="Times New Roman" w:hAnsi="Tahoma" w:cs="Tahoma"/>
                <w:sz w:val="20"/>
                <w:szCs w:val="20"/>
                <w:lang w:eastAsia="de-DE"/>
              </w:rPr>
              <w:t>,</w:t>
            </w:r>
            <w:r w:rsidRPr="007471F4">
              <w:rPr>
                <w:rFonts w:ascii="Tahoma" w:eastAsia="Times New Roman" w:hAnsi="Tahoma" w:cs="Tahoma"/>
                <w:sz w:val="20"/>
                <w:szCs w:val="20"/>
                <w:lang w:eastAsia="de-DE"/>
              </w:rPr>
              <w:t xml:space="preserve"> Gespräche führen</w:t>
            </w:r>
            <w:r>
              <w:rPr>
                <w:rFonts w:ascii="Tahoma" w:eastAsia="Times New Roman" w:hAnsi="Tahoma" w:cs="Tahoma"/>
                <w:sz w:val="20"/>
                <w:szCs w:val="20"/>
                <w:lang w:eastAsia="de-DE"/>
              </w:rPr>
              <w:t xml:space="preserve"> usw.</w:t>
            </w:r>
          </w:p>
          <w:p w14:paraId="41E0CDFD" w14:textId="77777777" w:rsidR="003732E7" w:rsidRPr="007471F4" w:rsidRDefault="003732E7" w:rsidP="003732E7">
            <w:pPr>
              <w:pStyle w:val="Listenabsatz"/>
              <w:numPr>
                <w:ilvl w:val="0"/>
                <w:numId w:val="9"/>
              </w:num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t xml:space="preserve">1 Tag zu einem pflegefachlichen Thema wie etwa Expertenstandards, </w:t>
            </w:r>
            <w:proofErr w:type="spellStart"/>
            <w:r>
              <w:rPr>
                <w:rFonts w:ascii="Tahoma" w:eastAsia="Times New Roman" w:hAnsi="Tahoma" w:cs="Tahoma"/>
                <w:sz w:val="20"/>
                <w:szCs w:val="20"/>
                <w:lang w:eastAsia="de-DE"/>
              </w:rPr>
              <w:t>PeBeM</w:t>
            </w:r>
            <w:proofErr w:type="spellEnd"/>
            <w:r>
              <w:rPr>
                <w:rFonts w:ascii="Tahoma" w:eastAsia="Times New Roman" w:hAnsi="Tahoma" w:cs="Tahoma"/>
                <w:sz w:val="20"/>
                <w:szCs w:val="20"/>
                <w:lang w:eastAsia="de-DE"/>
              </w:rPr>
              <w:t xml:space="preserve"> usw.</w:t>
            </w:r>
          </w:p>
          <w:p w14:paraId="684B321C" w14:textId="77777777" w:rsidR="003732E7" w:rsidRPr="007471F4" w:rsidRDefault="003732E7" w:rsidP="00A772AC">
            <w:pPr>
              <w:spacing w:after="0" w:line="240" w:lineRule="auto"/>
              <w:rPr>
                <w:rFonts w:ascii="Tahoma" w:eastAsia="Times New Roman" w:hAnsi="Tahoma" w:cs="Tahoma"/>
                <w:sz w:val="20"/>
                <w:szCs w:val="20"/>
                <w:lang w:eastAsia="de-DE"/>
              </w:rPr>
            </w:pPr>
          </w:p>
        </w:tc>
      </w:tr>
      <w:tr w:rsidR="003732E7" w:rsidRPr="007471F4" w14:paraId="4E96A013" w14:textId="77777777" w:rsidTr="00A772AC">
        <w:tc>
          <w:tcPr>
            <w:tcW w:w="311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EAA0F5D" w14:textId="77777777" w:rsidR="003732E7" w:rsidRPr="007471F4" w:rsidRDefault="003732E7" w:rsidP="00A772AC">
            <w:pPr>
              <w:spacing w:after="0" w:line="240" w:lineRule="auto"/>
              <w:rPr>
                <w:rFonts w:ascii="Tahoma" w:eastAsia="Times New Roman" w:hAnsi="Tahoma" w:cs="Tahoma"/>
                <w:sz w:val="20"/>
                <w:szCs w:val="20"/>
                <w:lang w:eastAsia="de-DE"/>
              </w:rPr>
            </w:pPr>
            <w:r w:rsidRPr="007471F4">
              <w:rPr>
                <w:rFonts w:ascii="Tahoma" w:eastAsia="Times New Roman" w:hAnsi="Tahoma" w:cs="Tahoma"/>
                <w:sz w:val="20"/>
                <w:szCs w:val="20"/>
                <w:lang w:eastAsia="de-DE"/>
              </w:rPr>
              <w:t xml:space="preserve">5. Kann der Azubi auch noch einen anderen Abschluss als den der </w:t>
            </w:r>
            <w:proofErr w:type="spellStart"/>
            <w:r w:rsidRPr="007471F4">
              <w:rPr>
                <w:rFonts w:ascii="Tahoma" w:eastAsia="Times New Roman" w:hAnsi="Tahoma" w:cs="Tahoma"/>
                <w:sz w:val="20"/>
                <w:szCs w:val="20"/>
                <w:lang w:eastAsia="de-DE"/>
              </w:rPr>
              <w:t>Generalistik</w:t>
            </w:r>
            <w:proofErr w:type="spellEnd"/>
            <w:r w:rsidRPr="007471F4">
              <w:rPr>
                <w:rFonts w:ascii="Tahoma" w:eastAsia="Times New Roman" w:hAnsi="Tahoma" w:cs="Tahoma"/>
                <w:sz w:val="20"/>
                <w:szCs w:val="20"/>
                <w:lang w:eastAsia="de-DE"/>
              </w:rPr>
              <w:t xml:space="preserve"> erwerben</w:t>
            </w:r>
            <w:r>
              <w:rPr>
                <w:rFonts w:ascii="Tahoma" w:eastAsia="Times New Roman" w:hAnsi="Tahoma" w:cs="Tahoma"/>
                <w:sz w:val="20"/>
                <w:szCs w:val="20"/>
                <w:lang w:eastAsia="de-DE"/>
              </w:rPr>
              <w:t>?</w:t>
            </w:r>
          </w:p>
        </w:tc>
        <w:tc>
          <w:tcPr>
            <w:tcW w:w="5634" w:type="dxa"/>
            <w:tcBorders>
              <w:top w:val="nil"/>
              <w:left w:val="nil"/>
              <w:bottom w:val="single" w:sz="8" w:space="0" w:color="000000"/>
              <w:right w:val="single" w:sz="8" w:space="0" w:color="000000"/>
            </w:tcBorders>
            <w:tcMar>
              <w:top w:w="0" w:type="dxa"/>
              <w:left w:w="108" w:type="dxa"/>
              <w:bottom w:w="0" w:type="dxa"/>
              <w:right w:w="108" w:type="dxa"/>
            </w:tcMar>
            <w:hideMark/>
          </w:tcPr>
          <w:p w14:paraId="4D1C37D4" w14:textId="77777777" w:rsidR="003732E7" w:rsidRPr="007471F4" w:rsidRDefault="003732E7" w:rsidP="00A772AC">
            <w:pPr>
              <w:spacing w:after="0" w:line="240" w:lineRule="auto"/>
              <w:rPr>
                <w:rFonts w:ascii="Tahoma" w:eastAsia="Times New Roman" w:hAnsi="Tahoma" w:cs="Tahoma"/>
                <w:sz w:val="20"/>
                <w:szCs w:val="20"/>
                <w:lang w:eastAsia="de-DE"/>
              </w:rPr>
            </w:pPr>
            <w:r>
              <w:rPr>
                <w:rFonts w:ascii="Tahoma" w:eastAsia="Times New Roman" w:hAnsi="Tahoma" w:cs="Tahoma"/>
                <w:sz w:val="20"/>
                <w:szCs w:val="20"/>
                <w:lang w:eastAsia="de-DE"/>
              </w:rPr>
              <w:t>Ihrem Auszubildenden steht es nach wie vor offen, auch den Abschluss als Kinderkrankenpfleger oder Altenpfleger anzustreben. Dabei gilt es aber, bestimmte Vorgaben zu beachten. Die Schule oder Sie können ihn dazu näher beraten.</w:t>
            </w:r>
          </w:p>
        </w:tc>
      </w:tr>
      <w:tr w:rsidR="003732E7" w:rsidRPr="003D53C1" w14:paraId="2C9055B5" w14:textId="77777777" w:rsidTr="00A772AC">
        <w:tc>
          <w:tcPr>
            <w:tcW w:w="8748" w:type="dxa"/>
            <w:gridSpan w:val="2"/>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387CD80"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b/>
                <w:bCs/>
                <w:sz w:val="20"/>
                <w:szCs w:val="20"/>
                <w:lang w:eastAsia="de-DE"/>
              </w:rPr>
              <w:t>Auswertung:</w:t>
            </w:r>
            <w:r w:rsidRPr="003D53C1">
              <w:rPr>
                <w:rFonts w:ascii="Tahoma" w:eastAsia="Times New Roman" w:hAnsi="Tahoma" w:cs="Tahoma"/>
                <w:sz w:val="20"/>
                <w:szCs w:val="20"/>
                <w:lang w:eastAsia="de-DE"/>
              </w:rPr>
              <w:t> Lagen Sie mit Ihren Antworten richtig? Prima, Sie sind im Bereich der Grundlagen der aktuellen Pflegeausbildung ein wirklicher Experte!</w:t>
            </w:r>
          </w:p>
          <w:p w14:paraId="0BE35DC0" w14:textId="77777777" w:rsidR="003732E7" w:rsidRPr="003D53C1" w:rsidRDefault="003732E7" w:rsidP="00A772AC">
            <w:pPr>
              <w:spacing w:after="0" w:line="240" w:lineRule="auto"/>
              <w:rPr>
                <w:rFonts w:ascii="Arial" w:eastAsia="Times New Roman" w:hAnsi="Arial" w:cs="Arial"/>
                <w:sz w:val="24"/>
                <w:szCs w:val="24"/>
                <w:lang w:eastAsia="de-DE"/>
              </w:rPr>
            </w:pPr>
            <w:r w:rsidRPr="003D53C1">
              <w:rPr>
                <w:rFonts w:ascii="Tahoma" w:eastAsia="Times New Roman" w:hAnsi="Tahoma" w:cs="Tahoma"/>
                <w:sz w:val="20"/>
                <w:szCs w:val="20"/>
                <w:lang w:eastAsia="de-DE"/>
              </w:rPr>
              <w:t>Hatten Sie im Laufe der Zeit einiges vergessen oder nicht präsent auf dem Schirm? Ok</w:t>
            </w:r>
            <w:r>
              <w:rPr>
                <w:rFonts w:ascii="Tahoma" w:eastAsia="Times New Roman" w:hAnsi="Tahoma" w:cs="Tahoma"/>
                <w:sz w:val="20"/>
                <w:szCs w:val="20"/>
                <w:lang w:eastAsia="de-DE"/>
              </w:rPr>
              <w:t>ay</w:t>
            </w:r>
            <w:r w:rsidRPr="003D53C1">
              <w:rPr>
                <w:rFonts w:ascii="Tahoma" w:eastAsia="Times New Roman" w:hAnsi="Tahoma" w:cs="Tahoma"/>
                <w:sz w:val="20"/>
                <w:szCs w:val="20"/>
                <w:lang w:eastAsia="de-DE"/>
              </w:rPr>
              <w:t>, nun haben Sie Ihr Wissen wieder aufgefrischt.</w:t>
            </w:r>
          </w:p>
        </w:tc>
      </w:tr>
    </w:tbl>
    <w:p w14:paraId="5D3100DC" w14:textId="54F89035" w:rsidR="00234A02" w:rsidRPr="00F13F20" w:rsidRDefault="00234A02" w:rsidP="00604816">
      <w:pPr>
        <w:ind w:firstLine="708"/>
      </w:pPr>
    </w:p>
    <w:sectPr w:rsidR="00234A02" w:rsidRPr="00F13F20" w:rsidSect="00F13F20">
      <w:headerReference w:type="default" r:id="rId7"/>
      <w:pgSz w:w="11906" w:h="16838"/>
      <w:pgMar w:top="1418" w:right="1418" w:bottom="816"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CDCBD" w14:textId="77777777" w:rsidR="0094104E" w:rsidRDefault="0094104E" w:rsidP="00234A02">
      <w:pPr>
        <w:spacing w:after="0" w:line="240" w:lineRule="auto"/>
      </w:pPr>
      <w:r>
        <w:separator/>
      </w:r>
    </w:p>
  </w:endnote>
  <w:endnote w:type="continuationSeparator" w:id="0">
    <w:p w14:paraId="048693F7" w14:textId="77777777" w:rsidR="0094104E" w:rsidRDefault="0094104E" w:rsidP="00234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DDD27" w14:textId="77777777" w:rsidR="0094104E" w:rsidRDefault="0094104E" w:rsidP="00234A02">
      <w:pPr>
        <w:spacing w:after="0" w:line="240" w:lineRule="auto"/>
      </w:pPr>
      <w:r>
        <w:separator/>
      </w:r>
    </w:p>
  </w:footnote>
  <w:footnote w:type="continuationSeparator" w:id="0">
    <w:p w14:paraId="1218DB5E" w14:textId="77777777" w:rsidR="0094104E" w:rsidRDefault="0094104E" w:rsidP="00234A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8" w:type="pct"/>
      <w:tblInd w:w="-540" w:type="dxa"/>
      <w:tblCellMar>
        <w:top w:w="72" w:type="dxa"/>
        <w:left w:w="115" w:type="dxa"/>
        <w:bottom w:w="72" w:type="dxa"/>
        <w:right w:w="115" w:type="dxa"/>
      </w:tblCellMar>
      <w:tblLook w:val="04A0" w:firstRow="1" w:lastRow="0" w:firstColumn="1" w:lastColumn="0" w:noHBand="0" w:noVBand="1"/>
    </w:tblPr>
    <w:tblGrid>
      <w:gridCol w:w="2599"/>
      <w:gridCol w:w="6040"/>
      <w:gridCol w:w="1298"/>
    </w:tblGrid>
    <w:tr w:rsidR="00234A02" w14:paraId="77D42326" w14:textId="77777777" w:rsidTr="00B31B8C">
      <w:trPr>
        <w:trHeight w:val="1134"/>
      </w:trPr>
      <w:tc>
        <w:tcPr>
          <w:tcW w:w="1308" w:type="pct"/>
          <w:shd w:val="clear" w:color="auto" w:fill="FFFFFF"/>
          <w:vAlign w:val="center"/>
        </w:tcPr>
        <w:p w14:paraId="233FE3C2" w14:textId="77777777" w:rsidR="00234A02" w:rsidRPr="007A7CA7" w:rsidRDefault="00234A02" w:rsidP="00234A02">
          <w:pPr>
            <w:pStyle w:val="Kopfzeile"/>
            <w:jc w:val="center"/>
            <w:rPr>
              <w:b/>
              <w:color w:val="FFFFFF"/>
            </w:rPr>
          </w:pPr>
          <w:r>
            <w:rPr>
              <w:b/>
              <w:noProof/>
              <w:color w:val="FFFFFF"/>
            </w:rPr>
            <w:drawing>
              <wp:inline distT="0" distB="0" distL="0" distR="0" wp14:anchorId="03E46EEE" wp14:editId="6D805E0D">
                <wp:extent cx="1335600" cy="932400"/>
                <wp:effectExtent l="0" t="0" r="0" b="1270"/>
                <wp:docPr id="1" name="Grafik 1" descr="Ein Bild, das Person, drinnen, Raum, Frau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Person, drinnen, Raum, Frau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335600" cy="932400"/>
                        </a:xfrm>
                        <a:prstGeom prst="rect">
                          <a:avLst/>
                        </a:prstGeom>
                      </pic:spPr>
                    </pic:pic>
                  </a:graphicData>
                </a:graphic>
              </wp:inline>
            </w:drawing>
          </w:r>
        </w:p>
      </w:tc>
      <w:tc>
        <w:tcPr>
          <w:tcW w:w="3039" w:type="pct"/>
          <w:vAlign w:val="center"/>
        </w:tcPr>
        <w:p w14:paraId="65115D05" w14:textId="77777777" w:rsidR="00234A02" w:rsidRPr="006563A7" w:rsidRDefault="00234A02" w:rsidP="00234A02">
          <w:pPr>
            <w:rPr>
              <w:rFonts w:cstheme="minorHAnsi"/>
              <w:color w:val="7199AE"/>
              <w:sz w:val="32"/>
            </w:rPr>
          </w:pPr>
          <w:r w:rsidRPr="006563A7">
            <w:rPr>
              <w:rFonts w:cstheme="minorHAnsi"/>
              <w:b/>
              <w:color w:val="7199AE"/>
              <w:sz w:val="44"/>
              <w:szCs w:val="44"/>
            </w:rPr>
            <w:t>Praxisanleitung</w:t>
          </w:r>
          <w:r w:rsidRPr="006563A7">
            <w:rPr>
              <w:rFonts w:cstheme="minorHAnsi"/>
              <w:b/>
              <w:color w:val="7199AE"/>
              <w:sz w:val="32"/>
            </w:rPr>
            <w:t xml:space="preserve"> </w:t>
          </w:r>
          <w:r w:rsidRPr="006563A7">
            <w:rPr>
              <w:rFonts w:cstheme="minorHAnsi"/>
              <w:b/>
              <w:color w:val="FED275"/>
              <w:sz w:val="32"/>
            </w:rPr>
            <w:t>in der Pflege</w:t>
          </w:r>
        </w:p>
        <w:p w14:paraId="662A76F6" w14:textId="77777777" w:rsidR="00234A02" w:rsidRPr="006563A7" w:rsidRDefault="00234A02" w:rsidP="00234A02">
          <w:pPr>
            <w:spacing w:after="0"/>
            <w:rPr>
              <w:rFonts w:cstheme="minorHAnsi"/>
              <w:b/>
              <w:bCs/>
              <w:sz w:val="24"/>
              <w:szCs w:val="24"/>
            </w:rPr>
          </w:pPr>
          <w:r w:rsidRPr="006563A7">
            <w:rPr>
              <w:rFonts w:cstheme="minorHAnsi"/>
              <w:b/>
              <w:bCs/>
              <w:sz w:val="24"/>
              <w:szCs w:val="24"/>
            </w:rPr>
            <w:t>Auszubildende erfolgreich anleiten und motivieren</w:t>
          </w:r>
        </w:p>
      </w:tc>
      <w:tc>
        <w:tcPr>
          <w:tcW w:w="653" w:type="pct"/>
          <w:shd w:val="clear" w:color="auto" w:fill="808080"/>
          <w:vAlign w:val="center"/>
        </w:tcPr>
        <w:p w14:paraId="062295A9" w14:textId="6155B013" w:rsidR="00F13F20" w:rsidRPr="00D465AD" w:rsidRDefault="00234A02" w:rsidP="00EF2415">
          <w:pPr>
            <w:pStyle w:val="Kopfzeile"/>
            <w:jc w:val="center"/>
            <w:rPr>
              <w:b/>
              <w:color w:val="FFFFFF"/>
              <w:sz w:val="24"/>
            </w:rPr>
          </w:pPr>
          <w:r>
            <w:rPr>
              <w:b/>
              <w:color w:val="FFFFFF"/>
              <w:sz w:val="24"/>
            </w:rPr>
            <w:t xml:space="preserve">Ausgabe </w:t>
          </w:r>
          <w:r w:rsidR="009B318D">
            <w:rPr>
              <w:b/>
              <w:color w:val="FFFFFF"/>
              <w:sz w:val="24"/>
            </w:rPr>
            <w:t>10</w:t>
          </w:r>
          <w:r w:rsidR="00EF2415">
            <w:rPr>
              <w:b/>
              <w:color w:val="FFFFFF"/>
              <w:sz w:val="24"/>
            </w:rPr>
            <w:t>/</w:t>
          </w:r>
          <w:r>
            <w:rPr>
              <w:b/>
              <w:color w:val="FFFFFF"/>
              <w:sz w:val="24"/>
            </w:rPr>
            <w:t>202</w:t>
          </w:r>
          <w:r w:rsidR="00AF1A5F">
            <w:rPr>
              <w:b/>
              <w:color w:val="FFFFFF"/>
              <w:sz w:val="24"/>
            </w:rPr>
            <w:t>6</w:t>
          </w:r>
        </w:p>
      </w:tc>
    </w:tr>
  </w:tbl>
  <w:p w14:paraId="1091DC93" w14:textId="29404A2E" w:rsidR="00234A02" w:rsidRDefault="00234A02" w:rsidP="00234A02">
    <w:pPr>
      <w:pStyle w:val="Kopfzeile"/>
    </w:pPr>
  </w:p>
  <w:p w14:paraId="55571004" w14:textId="77777777" w:rsidR="00F35FE0" w:rsidRDefault="00F35F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D10EA"/>
    <w:multiLevelType w:val="hybridMultilevel"/>
    <w:tmpl w:val="48A2F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B340794"/>
    <w:multiLevelType w:val="hybridMultilevel"/>
    <w:tmpl w:val="E0DAA1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15776F7"/>
    <w:multiLevelType w:val="hybridMultilevel"/>
    <w:tmpl w:val="93FA7B10"/>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70A58CB"/>
    <w:multiLevelType w:val="hybridMultilevel"/>
    <w:tmpl w:val="4C9C5F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DE3167"/>
    <w:multiLevelType w:val="hybridMultilevel"/>
    <w:tmpl w:val="67A47D84"/>
    <w:lvl w:ilvl="0" w:tplc="EEE2F018">
      <w:start w:val="1"/>
      <w:numFmt w:val="bullet"/>
      <w:lvlText w:val="-"/>
      <w:lvlJc w:val="left"/>
      <w:pPr>
        <w:ind w:left="720" w:hanging="360"/>
      </w:pPr>
      <w:rPr>
        <w:rFonts w:ascii="Tahoma" w:eastAsia="Calibri"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EAB1A72"/>
    <w:multiLevelType w:val="hybridMultilevel"/>
    <w:tmpl w:val="68C6E4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44845E6"/>
    <w:multiLevelType w:val="hybridMultilevel"/>
    <w:tmpl w:val="AACC03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7C05AFB"/>
    <w:multiLevelType w:val="hybridMultilevel"/>
    <w:tmpl w:val="4C8E5632"/>
    <w:lvl w:ilvl="0" w:tplc="BFFCE17C">
      <w:start w:val="1"/>
      <w:numFmt w:val="bullet"/>
      <w:lvlText w:val="-"/>
      <w:lvlJc w:val="left"/>
      <w:pPr>
        <w:ind w:left="720" w:hanging="360"/>
      </w:pPr>
      <w:rPr>
        <w:rFonts w:ascii="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7DD1C10"/>
    <w:multiLevelType w:val="hybridMultilevel"/>
    <w:tmpl w:val="72106B10"/>
    <w:lvl w:ilvl="0" w:tplc="1C8A2F2E">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7517457">
    <w:abstractNumId w:val="3"/>
  </w:num>
  <w:num w:numId="2" w16cid:durableId="1299870737">
    <w:abstractNumId w:val="1"/>
  </w:num>
  <w:num w:numId="3" w16cid:durableId="1929843313">
    <w:abstractNumId w:val="5"/>
  </w:num>
  <w:num w:numId="4" w16cid:durableId="1731881603">
    <w:abstractNumId w:val="6"/>
  </w:num>
  <w:num w:numId="5" w16cid:durableId="45879029">
    <w:abstractNumId w:val="2"/>
  </w:num>
  <w:num w:numId="6" w16cid:durableId="790712348">
    <w:abstractNumId w:val="0"/>
  </w:num>
  <w:num w:numId="7" w16cid:durableId="1272281940">
    <w:abstractNumId w:val="4"/>
  </w:num>
  <w:num w:numId="8" w16cid:durableId="472330902">
    <w:abstractNumId w:val="8"/>
  </w:num>
  <w:num w:numId="9" w16cid:durableId="306961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A02"/>
    <w:rsid w:val="00052841"/>
    <w:rsid w:val="00070B15"/>
    <w:rsid w:val="00080A60"/>
    <w:rsid w:val="000C7075"/>
    <w:rsid w:val="000C79D8"/>
    <w:rsid w:val="000D415F"/>
    <w:rsid w:val="00115019"/>
    <w:rsid w:val="001171D1"/>
    <w:rsid w:val="00166EEE"/>
    <w:rsid w:val="00176697"/>
    <w:rsid w:val="001779DD"/>
    <w:rsid w:val="001B5113"/>
    <w:rsid w:val="001C4E43"/>
    <w:rsid w:val="00231ACF"/>
    <w:rsid w:val="00234A02"/>
    <w:rsid w:val="00237AB8"/>
    <w:rsid w:val="002756DC"/>
    <w:rsid w:val="002A2082"/>
    <w:rsid w:val="002B2113"/>
    <w:rsid w:val="002C59D4"/>
    <w:rsid w:val="002C63C9"/>
    <w:rsid w:val="002E07F6"/>
    <w:rsid w:val="002E7CF0"/>
    <w:rsid w:val="003049BA"/>
    <w:rsid w:val="00322FA0"/>
    <w:rsid w:val="00334A79"/>
    <w:rsid w:val="00354E61"/>
    <w:rsid w:val="003732E7"/>
    <w:rsid w:val="00373A0A"/>
    <w:rsid w:val="003825D7"/>
    <w:rsid w:val="003A6CAC"/>
    <w:rsid w:val="003C085E"/>
    <w:rsid w:val="00403627"/>
    <w:rsid w:val="00404F7D"/>
    <w:rsid w:val="00406C13"/>
    <w:rsid w:val="00410B49"/>
    <w:rsid w:val="0043700B"/>
    <w:rsid w:val="00437BDC"/>
    <w:rsid w:val="004579B6"/>
    <w:rsid w:val="00460EC9"/>
    <w:rsid w:val="0047471D"/>
    <w:rsid w:val="00486DC6"/>
    <w:rsid w:val="00497CA7"/>
    <w:rsid w:val="004A47EA"/>
    <w:rsid w:val="004E6065"/>
    <w:rsid w:val="004F2058"/>
    <w:rsid w:val="0051789B"/>
    <w:rsid w:val="00533FCE"/>
    <w:rsid w:val="0055482B"/>
    <w:rsid w:val="005836F1"/>
    <w:rsid w:val="005A6303"/>
    <w:rsid w:val="005C53B9"/>
    <w:rsid w:val="005D7B5A"/>
    <w:rsid w:val="005E7499"/>
    <w:rsid w:val="005F1FA2"/>
    <w:rsid w:val="00604816"/>
    <w:rsid w:val="0062605E"/>
    <w:rsid w:val="00631C03"/>
    <w:rsid w:val="006A4348"/>
    <w:rsid w:val="006A7F08"/>
    <w:rsid w:val="00710390"/>
    <w:rsid w:val="00714852"/>
    <w:rsid w:val="00715CBF"/>
    <w:rsid w:val="00722045"/>
    <w:rsid w:val="00727A17"/>
    <w:rsid w:val="00750813"/>
    <w:rsid w:val="007517F3"/>
    <w:rsid w:val="0076456B"/>
    <w:rsid w:val="00776843"/>
    <w:rsid w:val="0079151A"/>
    <w:rsid w:val="00793762"/>
    <w:rsid w:val="007B4ECB"/>
    <w:rsid w:val="007B7A57"/>
    <w:rsid w:val="007D2699"/>
    <w:rsid w:val="007E776A"/>
    <w:rsid w:val="00826105"/>
    <w:rsid w:val="00831419"/>
    <w:rsid w:val="00841EDC"/>
    <w:rsid w:val="008A5E3B"/>
    <w:rsid w:val="008B0980"/>
    <w:rsid w:val="008D4266"/>
    <w:rsid w:val="00910BAB"/>
    <w:rsid w:val="00910E98"/>
    <w:rsid w:val="00922B30"/>
    <w:rsid w:val="00931C34"/>
    <w:rsid w:val="0094104E"/>
    <w:rsid w:val="009500AA"/>
    <w:rsid w:val="0095489C"/>
    <w:rsid w:val="0096657C"/>
    <w:rsid w:val="00970163"/>
    <w:rsid w:val="00982DFB"/>
    <w:rsid w:val="00991C84"/>
    <w:rsid w:val="009B318D"/>
    <w:rsid w:val="009F2DA3"/>
    <w:rsid w:val="00A12D05"/>
    <w:rsid w:val="00A34C3D"/>
    <w:rsid w:val="00A75BDD"/>
    <w:rsid w:val="00AB1E02"/>
    <w:rsid w:val="00AC724A"/>
    <w:rsid w:val="00AD1291"/>
    <w:rsid w:val="00AD75B5"/>
    <w:rsid w:val="00AE3A52"/>
    <w:rsid w:val="00AF1A5F"/>
    <w:rsid w:val="00B02826"/>
    <w:rsid w:val="00B20FCF"/>
    <w:rsid w:val="00B445C6"/>
    <w:rsid w:val="00B45025"/>
    <w:rsid w:val="00B505DA"/>
    <w:rsid w:val="00B575A5"/>
    <w:rsid w:val="00B64013"/>
    <w:rsid w:val="00B70DDC"/>
    <w:rsid w:val="00B751EB"/>
    <w:rsid w:val="00B75382"/>
    <w:rsid w:val="00B94422"/>
    <w:rsid w:val="00BB4900"/>
    <w:rsid w:val="00BD3CD3"/>
    <w:rsid w:val="00BD4DE7"/>
    <w:rsid w:val="00C15CF0"/>
    <w:rsid w:val="00C20409"/>
    <w:rsid w:val="00C2532C"/>
    <w:rsid w:val="00C8080A"/>
    <w:rsid w:val="00C82CDD"/>
    <w:rsid w:val="00CA076A"/>
    <w:rsid w:val="00CD68D2"/>
    <w:rsid w:val="00CE3D6A"/>
    <w:rsid w:val="00CE636E"/>
    <w:rsid w:val="00D67F2F"/>
    <w:rsid w:val="00D8715A"/>
    <w:rsid w:val="00DA26F7"/>
    <w:rsid w:val="00E24801"/>
    <w:rsid w:val="00E24CD0"/>
    <w:rsid w:val="00E2650C"/>
    <w:rsid w:val="00E433A1"/>
    <w:rsid w:val="00E46F32"/>
    <w:rsid w:val="00E66B9B"/>
    <w:rsid w:val="00E82556"/>
    <w:rsid w:val="00E82717"/>
    <w:rsid w:val="00E91061"/>
    <w:rsid w:val="00EA4BD5"/>
    <w:rsid w:val="00EA6CB7"/>
    <w:rsid w:val="00EF2415"/>
    <w:rsid w:val="00F052B0"/>
    <w:rsid w:val="00F13F20"/>
    <w:rsid w:val="00F35FE0"/>
    <w:rsid w:val="00F51120"/>
    <w:rsid w:val="00F950B7"/>
    <w:rsid w:val="00F976A2"/>
    <w:rsid w:val="00FD56B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CE7409F"/>
  <w15:chartTrackingRefBased/>
  <w15:docId w15:val="{7D205667-69CE-384D-B78D-8D8CF180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4A02"/>
    <w:pPr>
      <w:spacing w:after="200" w:line="276" w:lineRule="auto"/>
    </w:pPr>
    <w:rPr>
      <w:rFonts w:eastAsiaTheme="minorEastAsia"/>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34A0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4A02"/>
    <w:rPr>
      <w:sz w:val="22"/>
      <w:szCs w:val="22"/>
    </w:rPr>
  </w:style>
  <w:style w:type="paragraph" w:styleId="Fuzeile">
    <w:name w:val="footer"/>
    <w:basedOn w:val="Standard"/>
    <w:link w:val="FuzeileZchn"/>
    <w:uiPriority w:val="99"/>
    <w:unhideWhenUsed/>
    <w:rsid w:val="00234A0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4A02"/>
    <w:rPr>
      <w:sz w:val="22"/>
      <w:szCs w:val="22"/>
    </w:rPr>
  </w:style>
  <w:style w:type="paragraph" w:styleId="Listenabsatz">
    <w:name w:val="List Paragraph"/>
    <w:basedOn w:val="Standard"/>
    <w:uiPriority w:val="34"/>
    <w:qFormat/>
    <w:rsid w:val="0043700B"/>
    <w:pPr>
      <w:ind w:left="720"/>
      <w:contextualSpacing/>
    </w:pPr>
  </w:style>
  <w:style w:type="character" w:styleId="Kommentarzeichen">
    <w:name w:val="annotation reference"/>
    <w:basedOn w:val="Absatz-Standardschriftart"/>
    <w:uiPriority w:val="99"/>
    <w:semiHidden/>
    <w:unhideWhenUsed/>
    <w:rsid w:val="00AC724A"/>
    <w:rPr>
      <w:sz w:val="16"/>
      <w:szCs w:val="16"/>
    </w:rPr>
  </w:style>
  <w:style w:type="paragraph" w:styleId="Kommentartext">
    <w:name w:val="annotation text"/>
    <w:basedOn w:val="Standard"/>
    <w:link w:val="KommentartextZchn"/>
    <w:uiPriority w:val="99"/>
    <w:unhideWhenUsed/>
    <w:rsid w:val="00AC724A"/>
    <w:pPr>
      <w:spacing w:line="240" w:lineRule="auto"/>
    </w:pPr>
    <w:rPr>
      <w:sz w:val="20"/>
      <w:szCs w:val="20"/>
    </w:rPr>
  </w:style>
  <w:style w:type="character" w:customStyle="1" w:styleId="KommentartextZchn">
    <w:name w:val="Kommentartext Zchn"/>
    <w:basedOn w:val="Absatz-Standardschriftart"/>
    <w:link w:val="Kommentartext"/>
    <w:uiPriority w:val="99"/>
    <w:rsid w:val="00AC724A"/>
    <w:rPr>
      <w:sz w:val="20"/>
      <w:szCs w:val="20"/>
    </w:rPr>
  </w:style>
  <w:style w:type="table" w:customStyle="1" w:styleId="Tabellenraster3">
    <w:name w:val="Tabellenraster3"/>
    <w:basedOn w:val="NormaleTabelle"/>
    <w:next w:val="Tabellenraster"/>
    <w:rsid w:val="009F2DA3"/>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39"/>
    <w:rsid w:val="009F2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EF3A41EDB1BC439DC802560C29149A" ma:contentTypeVersion="12" ma:contentTypeDescription="Ein neues Dokument erstellen." ma:contentTypeScope="" ma:versionID="51e72a57c9cf4bb9b4919cc2de3ac556">
  <xsd:schema xmlns:xsd="http://www.w3.org/2001/XMLSchema" xmlns:xs="http://www.w3.org/2001/XMLSchema" xmlns:p="http://schemas.microsoft.com/office/2006/metadata/properties" xmlns:ns2="3d7d3973-2e4b-42e0-a392-6412e222c751" xmlns:ns3="9462e6a3-3baa-403b-a73e-bc3975b56352" targetNamespace="http://schemas.microsoft.com/office/2006/metadata/properties" ma:root="true" ma:fieldsID="b037deb1eea7c0059625518309054b90" ns2:_="" ns3:_="">
    <xsd:import namespace="3d7d3973-2e4b-42e0-a392-6412e222c751"/>
    <xsd:import namespace="9462e6a3-3baa-403b-a73e-bc3975b56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d3973-2e4b-42e0-a392-6412e222c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62e6a3-3baa-403b-a73e-bc3975b56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9dca89-00b1-495f-9ce8-6bdf634e50cb}" ma:internalName="TaxCatchAll" ma:showField="CatchAllData" ma:web="9462e6a3-3baa-403b-a73e-bc3975b56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7d3973-2e4b-42e0-a392-6412e222c751">
      <Terms xmlns="http://schemas.microsoft.com/office/infopath/2007/PartnerControls"/>
    </lcf76f155ced4ddcb4097134ff3c332f>
    <TaxCatchAll xmlns="9462e6a3-3baa-403b-a73e-bc3975b56352" xsi:nil="true"/>
  </documentManagement>
</p:properties>
</file>

<file path=customXml/itemProps1.xml><?xml version="1.0" encoding="utf-8"?>
<ds:datastoreItem xmlns:ds="http://schemas.openxmlformats.org/officeDocument/2006/customXml" ds:itemID="{362C0AE9-77E1-458B-A7A2-46265C0FE1B6}"/>
</file>

<file path=customXml/itemProps2.xml><?xml version="1.0" encoding="utf-8"?>
<ds:datastoreItem xmlns:ds="http://schemas.openxmlformats.org/officeDocument/2006/customXml" ds:itemID="{748BD97B-78CA-4C70-A701-A2CB906FF1B5}"/>
</file>

<file path=customXml/itemProps3.xml><?xml version="1.0" encoding="utf-8"?>
<ds:datastoreItem xmlns:ds="http://schemas.openxmlformats.org/officeDocument/2006/customXml" ds:itemID="{C688EE6F-D916-4A45-B3C7-A4EDCE810802}"/>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2350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Buchta</dc:creator>
  <cp:keywords/>
  <dc:description/>
  <cp:lastModifiedBy>BB-Design</cp:lastModifiedBy>
  <cp:revision>2</cp:revision>
  <dcterms:created xsi:type="dcterms:W3CDTF">2026-06-15T10:15:00Z</dcterms:created>
  <dcterms:modified xsi:type="dcterms:W3CDTF">2026-06-15T10:15:00Z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0x01010055EF3A41EDB1BC439DC802560C29149A</vt:lpwstr>
  </property>
</Properties>
</file>