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3C9CDC9C" w14:textId="77777777" w:rsidR="00111918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0199567E" w14:textId="3B4AB8B5" w:rsidR="007A7CA7" w:rsidRDefault="00B707AF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07514AF3" w14:textId="77777777" w:rsidR="009503FB" w:rsidRDefault="009503FB" w:rsidP="00581B4B"/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6804"/>
        <w:gridCol w:w="1559"/>
      </w:tblGrid>
      <w:tr w:rsidR="001C43FF" w:rsidRPr="00016794" w14:paraId="6712BC93" w14:textId="77777777" w:rsidTr="00111918">
        <w:trPr>
          <w:jc w:val="center"/>
        </w:trPr>
        <w:tc>
          <w:tcPr>
            <w:tcW w:w="10213" w:type="dxa"/>
            <w:gridSpan w:val="3"/>
            <w:shd w:val="clear" w:color="auto" w:fill="0098BB"/>
          </w:tcPr>
          <w:p w14:paraId="264CB043" w14:textId="7139E22B" w:rsidR="001C43FF" w:rsidRPr="009E4F8C" w:rsidRDefault="00111918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Pr="00111918">
              <w:rPr>
                <w:rFonts w:ascii="Arial" w:hAnsi="Arial" w:cs="Arial"/>
                <w:b/>
                <w:color w:val="FFFFFF"/>
                <w:sz w:val="28"/>
                <w:szCs w:val="28"/>
              </w:rPr>
              <w:t>EBM-Ziffer 32030 „Orientierende Untersuchung“</w:t>
            </w:r>
          </w:p>
        </w:tc>
      </w:tr>
      <w:tr w:rsidR="00111918" w:rsidRPr="002A176D" w14:paraId="7A6CB015" w14:textId="77777777" w:rsidTr="00111918">
        <w:trPr>
          <w:jc w:val="center"/>
        </w:trPr>
        <w:tc>
          <w:tcPr>
            <w:tcW w:w="1850" w:type="dxa"/>
            <w:shd w:val="clear" w:color="auto" w:fill="C9C3A3"/>
          </w:tcPr>
          <w:p w14:paraId="374ED3EF" w14:textId="29C07B73" w:rsidR="00111918" w:rsidRPr="002A176D" w:rsidRDefault="00111918" w:rsidP="0011191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111918">
              <w:rPr>
                <w:rFonts w:ascii="Arial" w:hAnsi="Arial" w:cs="Arial"/>
                <w:b/>
              </w:rPr>
              <w:t>EBM-Ziffer</w:t>
            </w:r>
          </w:p>
        </w:tc>
        <w:tc>
          <w:tcPr>
            <w:tcW w:w="6804" w:type="dxa"/>
            <w:shd w:val="clear" w:color="auto" w:fill="C9C3A3"/>
          </w:tcPr>
          <w:p w14:paraId="54D9431F" w14:textId="13C3B736" w:rsidR="00111918" w:rsidRPr="002A176D" w:rsidRDefault="00111918" w:rsidP="00111918">
            <w:pPr>
              <w:spacing w:before="120" w:after="120"/>
              <w:rPr>
                <w:rFonts w:ascii="Arial" w:hAnsi="Arial" w:cs="Arial"/>
                <w:b/>
              </w:rPr>
            </w:pPr>
            <w:r w:rsidRPr="00111918">
              <w:rPr>
                <w:rFonts w:ascii="Arial" w:hAnsi="Arial" w:cs="Arial"/>
                <w:b/>
              </w:rPr>
              <w:t>Leistungslegende</w:t>
            </w:r>
          </w:p>
        </w:tc>
        <w:tc>
          <w:tcPr>
            <w:tcW w:w="1559" w:type="dxa"/>
            <w:shd w:val="clear" w:color="auto" w:fill="C9C3A3"/>
          </w:tcPr>
          <w:p w14:paraId="0A52A0A1" w14:textId="15F87C33" w:rsidR="00111918" w:rsidRPr="002A176D" w:rsidRDefault="00111918" w:rsidP="00111918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/>
              </w:rPr>
              <w:t>Honorar (€)</w:t>
            </w:r>
          </w:p>
        </w:tc>
      </w:tr>
      <w:tr w:rsidR="00111918" w:rsidRPr="002A176D" w14:paraId="18C48138" w14:textId="77777777" w:rsidTr="00111918">
        <w:trPr>
          <w:jc w:val="center"/>
        </w:trPr>
        <w:tc>
          <w:tcPr>
            <w:tcW w:w="1850" w:type="dxa"/>
          </w:tcPr>
          <w:p w14:paraId="25D14789" w14:textId="11F47508" w:rsidR="00111918" w:rsidRPr="002A176D" w:rsidRDefault="00111918" w:rsidP="00111918">
            <w:pPr>
              <w:spacing w:before="120" w:after="120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Cs/>
              </w:rPr>
              <w:t>32030</w:t>
            </w:r>
          </w:p>
        </w:tc>
        <w:tc>
          <w:tcPr>
            <w:tcW w:w="6804" w:type="dxa"/>
            <w:vAlign w:val="center"/>
          </w:tcPr>
          <w:p w14:paraId="5EEA5D45" w14:textId="77777777" w:rsidR="00111918" w:rsidRPr="00111918" w:rsidRDefault="00111918" w:rsidP="00111918">
            <w:pPr>
              <w:spacing w:before="120" w:after="120"/>
              <w:rPr>
                <w:rFonts w:ascii="Arial" w:hAnsi="Arial" w:cs="Arial"/>
                <w:b/>
              </w:rPr>
            </w:pPr>
            <w:r w:rsidRPr="00111918">
              <w:rPr>
                <w:rFonts w:ascii="Arial" w:hAnsi="Arial" w:cs="Arial"/>
                <w:b/>
              </w:rPr>
              <w:t>Orientierende Untersuchung</w:t>
            </w:r>
          </w:p>
          <w:p w14:paraId="60090E22" w14:textId="77777777" w:rsidR="00111918" w:rsidRPr="00111918" w:rsidRDefault="00111918" w:rsidP="00111918">
            <w:pPr>
              <w:spacing w:before="120" w:after="120"/>
              <w:rPr>
                <w:rFonts w:ascii="Arial" w:hAnsi="Arial" w:cs="Arial"/>
                <w:b/>
              </w:rPr>
            </w:pPr>
            <w:r w:rsidRPr="00111918">
              <w:rPr>
                <w:rFonts w:ascii="Arial" w:hAnsi="Arial" w:cs="Arial"/>
                <w:b/>
              </w:rPr>
              <w:t xml:space="preserve">Wichtige Anrechnungsbestimmungen: </w:t>
            </w:r>
          </w:p>
          <w:p w14:paraId="56702809" w14:textId="77777777" w:rsidR="00111918" w:rsidRPr="00111918" w:rsidRDefault="00111918" w:rsidP="00111918">
            <w:pPr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Cs/>
              </w:rPr>
              <w:t xml:space="preserve">Die GOP 32030 ist für die Untersuchung des Urins mittels Harnstreifentest </w:t>
            </w:r>
            <w:r w:rsidRPr="00111918">
              <w:rPr>
                <w:rFonts w:ascii="Arial" w:hAnsi="Arial" w:cs="Arial"/>
              </w:rPr>
              <w:t xml:space="preserve">nicht </w:t>
            </w:r>
            <w:r w:rsidRPr="00111918">
              <w:rPr>
                <w:rFonts w:ascii="Arial" w:hAnsi="Arial" w:cs="Arial"/>
                <w:bCs/>
              </w:rPr>
              <w:t>berechnungsfähig.</w:t>
            </w:r>
          </w:p>
          <w:p w14:paraId="27BCBA83" w14:textId="77777777" w:rsidR="00111918" w:rsidRPr="00111918" w:rsidRDefault="00111918" w:rsidP="00111918">
            <w:pPr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Cs/>
              </w:rPr>
              <w:t>Können mehrere Bestandteile eines Körpermaterials sowohl durch Verwendung eines Mehrfachreagenzträgers als auch durch Verwendung mehrerer Einfachreagenzträger erfasst werden, so ist in jedem Fall nur einmal die Gebührenordnungsposition 32030 berechnungsfähig.</w:t>
            </w:r>
          </w:p>
          <w:p w14:paraId="36AC008D" w14:textId="0E4BF3E2" w:rsidR="00111918" w:rsidRPr="002A176D" w:rsidRDefault="00111918" w:rsidP="00111918">
            <w:pPr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Cs/>
              </w:rPr>
              <w:t>Bei mehrfacher Berechnung der Gebührenordnungsposition 32030 ist die Art der Untersuchungen anzugeben.</w:t>
            </w:r>
          </w:p>
        </w:tc>
        <w:tc>
          <w:tcPr>
            <w:tcW w:w="1559" w:type="dxa"/>
          </w:tcPr>
          <w:p w14:paraId="7F9E02DA" w14:textId="12D7D2BC" w:rsidR="00111918" w:rsidRPr="002A176D" w:rsidRDefault="00111918" w:rsidP="00111918">
            <w:pPr>
              <w:spacing w:before="120" w:after="120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Cs/>
              </w:rPr>
              <w:t>0,50</w:t>
            </w:r>
          </w:p>
        </w:tc>
      </w:tr>
    </w:tbl>
    <w:p w14:paraId="0EFBD599" w14:textId="77777777" w:rsidR="00111918" w:rsidRPr="00581B4B" w:rsidRDefault="00111918" w:rsidP="00581B4B"/>
    <w:sectPr w:rsidR="00111918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13C4" w14:textId="77777777" w:rsidR="00B81418" w:rsidRDefault="00B81418" w:rsidP="002A5D13">
      <w:pPr>
        <w:spacing w:after="0" w:line="240" w:lineRule="auto"/>
      </w:pPr>
      <w:r>
        <w:separator/>
      </w:r>
    </w:p>
  </w:endnote>
  <w:endnote w:type="continuationSeparator" w:id="0">
    <w:p w14:paraId="489AE3E2" w14:textId="77777777" w:rsidR="00B81418" w:rsidRDefault="00B81418" w:rsidP="002A5D13">
      <w:pPr>
        <w:spacing w:after="0" w:line="240" w:lineRule="auto"/>
      </w:pPr>
      <w:r>
        <w:continuationSeparator/>
      </w:r>
    </w:p>
  </w:endnote>
  <w:endnote w:type="continuationNotice" w:id="1">
    <w:p w14:paraId="1FF462D7" w14:textId="77777777" w:rsidR="00B81418" w:rsidRDefault="00B81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770BD" w14:textId="77777777" w:rsidR="00B81418" w:rsidRDefault="00B81418" w:rsidP="002A5D13">
      <w:pPr>
        <w:spacing w:after="0" w:line="240" w:lineRule="auto"/>
      </w:pPr>
      <w:r>
        <w:separator/>
      </w:r>
    </w:p>
  </w:footnote>
  <w:footnote w:type="continuationSeparator" w:id="0">
    <w:p w14:paraId="7BB158EA" w14:textId="77777777" w:rsidR="00B81418" w:rsidRDefault="00B81418" w:rsidP="002A5D13">
      <w:pPr>
        <w:spacing w:after="0" w:line="240" w:lineRule="auto"/>
      </w:pPr>
      <w:r>
        <w:continuationSeparator/>
      </w:r>
    </w:p>
  </w:footnote>
  <w:footnote w:type="continuationNotice" w:id="1">
    <w:p w14:paraId="532D2404" w14:textId="77777777" w:rsidR="00B81418" w:rsidRDefault="00B814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1BC4D5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B81418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564D3"/>
    <w:multiLevelType w:val="hybridMultilevel"/>
    <w:tmpl w:val="80CA26BA"/>
    <w:lvl w:ilvl="0" w:tplc="F2380330">
      <w:start w:val="1"/>
      <w:numFmt w:val="bullet"/>
      <w:lvlText w:val="-"/>
      <w:lvlJc w:val="left"/>
      <w:pPr>
        <w:ind w:left="44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D583E"/>
    <w:multiLevelType w:val="hybridMultilevel"/>
    <w:tmpl w:val="F4FC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4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977152977">
    <w:abstractNumId w:val="9"/>
  </w:num>
  <w:num w:numId="25" w16cid:durableId="342897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11918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176D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418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39"/>
    <w:rsid w:val="002A17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spann">
    <w:name w:val="#Vorspann"/>
    <w:basedOn w:val="Standard"/>
    <w:qFormat/>
    <w:rsid w:val="002A176D"/>
    <w:pPr>
      <w:spacing w:after="120" w:line="240" w:lineRule="auto"/>
      <w:jc w:val="both"/>
    </w:pPr>
    <w:rPr>
      <w:sz w:val="19"/>
      <w:szCs w:val="19"/>
    </w:rPr>
  </w:style>
  <w:style w:type="paragraph" w:customStyle="1" w:styleId="TableHead">
    <w:name w:val="Table Head"/>
    <w:basedOn w:val="Standard"/>
    <w:qFormat/>
    <w:rsid w:val="002A176D"/>
    <w:pPr>
      <w:spacing w:after="0" w:line="240" w:lineRule="auto"/>
    </w:pPr>
    <w:rPr>
      <w:color w:val="FFFFF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2026-05-22T13:57:00Z</dcterms:created>
  <dcterms:modified xsi:type="dcterms:W3CDTF">2026-05-22T13:57:00Z</dcterms:modified>
</cp:coreProperties>
</file>