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485A" w14:textId="1AB967E3" w:rsidR="00AC67FE" w:rsidRDefault="007A7CA7" w:rsidP="00AC67FE">
      <w:pPr>
        <w:tabs>
          <w:tab w:val="left" w:pos="1328"/>
          <w:tab w:val="left" w:pos="5280"/>
        </w:tabs>
      </w:pPr>
      <w:r>
        <w:rPr>
          <w:b/>
          <w:noProof/>
          <w:lang w:eastAsia="de-DE"/>
        </w:rPr>
        <w:tab/>
      </w:r>
    </w:p>
    <w:p w14:paraId="6E04E45A" w14:textId="77777777" w:rsidR="00AC67FE" w:rsidRDefault="00AC67FE" w:rsidP="00581B4B"/>
    <w:p w14:paraId="3F92A365" w14:textId="3B2DE5E7" w:rsidR="00AC67FE" w:rsidRDefault="00AC67FE" w:rsidP="00AC67FE">
      <w:pPr>
        <w:rPr>
          <w:b/>
          <w:bCs/>
        </w:rPr>
      </w:pPr>
    </w:p>
    <w:tbl>
      <w:tblPr>
        <w:tblStyle w:val="Tabellenraster"/>
        <w:tblW w:w="9505" w:type="dxa"/>
        <w:jc w:val="center"/>
        <w:tblLook w:val="04A0" w:firstRow="1" w:lastRow="0" w:firstColumn="1" w:lastColumn="0" w:noHBand="0" w:noVBand="1"/>
      </w:tblPr>
      <w:tblGrid>
        <w:gridCol w:w="3012"/>
        <w:gridCol w:w="3048"/>
        <w:gridCol w:w="3445"/>
      </w:tblGrid>
      <w:tr w:rsidR="00AC67FE" w:rsidRPr="00AC67FE" w14:paraId="51D9D7EE" w14:textId="77777777" w:rsidTr="00AC67FE">
        <w:trPr>
          <w:trHeight w:val="582"/>
          <w:jc w:val="center"/>
        </w:trPr>
        <w:tc>
          <w:tcPr>
            <w:tcW w:w="9505" w:type="dxa"/>
            <w:gridSpan w:val="3"/>
            <w:shd w:val="clear" w:color="auto" w:fill="911915"/>
          </w:tcPr>
          <w:p w14:paraId="3CF3037E" w14:textId="6AD9AA0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AC67FE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So unterscheiden Sie Hitzeerschöpfung vom Hitzschlag</w:t>
            </w:r>
          </w:p>
        </w:tc>
      </w:tr>
      <w:tr w:rsidR="00AC67FE" w:rsidRPr="00AC67FE" w14:paraId="29147752" w14:textId="77777777" w:rsidTr="00AC67FE">
        <w:trPr>
          <w:trHeight w:val="535"/>
          <w:jc w:val="center"/>
        </w:trPr>
        <w:tc>
          <w:tcPr>
            <w:tcW w:w="3012" w:type="dxa"/>
            <w:shd w:val="clear" w:color="auto" w:fill="C1D9C9"/>
          </w:tcPr>
          <w:p w14:paraId="7793316E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48" w:type="dxa"/>
            <w:shd w:val="clear" w:color="auto" w:fill="C1D9C9"/>
          </w:tcPr>
          <w:p w14:paraId="64DC3DB3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C67FE">
              <w:rPr>
                <w:rFonts w:ascii="Arial" w:hAnsi="Arial" w:cs="Arial"/>
                <w:b/>
                <w:sz w:val="24"/>
                <w:szCs w:val="24"/>
              </w:rPr>
              <w:t>Hitzeerschöpfung</w:t>
            </w:r>
          </w:p>
        </w:tc>
        <w:tc>
          <w:tcPr>
            <w:tcW w:w="3444" w:type="dxa"/>
            <w:shd w:val="clear" w:color="auto" w:fill="C1D9C9"/>
          </w:tcPr>
          <w:p w14:paraId="7037D5DD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C67FE">
              <w:rPr>
                <w:rFonts w:ascii="Arial" w:hAnsi="Arial" w:cs="Arial"/>
                <w:b/>
                <w:sz w:val="24"/>
                <w:szCs w:val="24"/>
              </w:rPr>
              <w:t>Hitzschlag</w:t>
            </w:r>
          </w:p>
        </w:tc>
      </w:tr>
      <w:tr w:rsidR="00AC67FE" w:rsidRPr="00AC67FE" w14:paraId="10A2F9AB" w14:textId="77777777" w:rsidTr="00AC67FE">
        <w:trPr>
          <w:trHeight w:val="535"/>
          <w:jc w:val="center"/>
        </w:trPr>
        <w:tc>
          <w:tcPr>
            <w:tcW w:w="3012" w:type="dxa"/>
          </w:tcPr>
          <w:p w14:paraId="11325E55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Haut</w:t>
            </w:r>
          </w:p>
        </w:tc>
        <w:tc>
          <w:tcPr>
            <w:tcW w:w="3048" w:type="dxa"/>
          </w:tcPr>
          <w:p w14:paraId="545998AD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kalt und feucht</w:t>
            </w:r>
          </w:p>
        </w:tc>
        <w:tc>
          <w:tcPr>
            <w:tcW w:w="3444" w:type="dxa"/>
          </w:tcPr>
          <w:p w14:paraId="03989BF0" w14:textId="0D06C33B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gerötet, heiß und trocken</w:t>
            </w:r>
          </w:p>
        </w:tc>
      </w:tr>
      <w:tr w:rsidR="00AC67FE" w:rsidRPr="00AC67FE" w14:paraId="63E989D8" w14:textId="77777777" w:rsidTr="00AC67FE">
        <w:trPr>
          <w:trHeight w:val="831"/>
          <w:jc w:val="center"/>
        </w:trPr>
        <w:tc>
          <w:tcPr>
            <w:tcW w:w="3012" w:type="dxa"/>
          </w:tcPr>
          <w:p w14:paraId="5750C06E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Blutdruck</w:t>
            </w:r>
          </w:p>
        </w:tc>
        <w:tc>
          <w:tcPr>
            <w:tcW w:w="3048" w:type="dxa"/>
          </w:tcPr>
          <w:p w14:paraId="3B86EBEC" w14:textId="1684C8CB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niedrig</w:t>
            </w:r>
          </w:p>
        </w:tc>
        <w:tc>
          <w:tcPr>
            <w:tcW w:w="3444" w:type="dxa"/>
          </w:tcPr>
          <w:p w14:paraId="4F21EF63" w14:textId="14358D2A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zunächst normal, später niedrig</w:t>
            </w:r>
          </w:p>
        </w:tc>
      </w:tr>
      <w:tr w:rsidR="00AC67FE" w:rsidRPr="00AC67FE" w14:paraId="768CBCE1" w14:textId="77777777" w:rsidTr="00AC67FE">
        <w:trPr>
          <w:trHeight w:val="945"/>
          <w:jc w:val="center"/>
        </w:trPr>
        <w:tc>
          <w:tcPr>
            <w:tcW w:w="3012" w:type="dxa"/>
          </w:tcPr>
          <w:p w14:paraId="115A1E5B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Temperatur</w:t>
            </w:r>
          </w:p>
        </w:tc>
        <w:tc>
          <w:tcPr>
            <w:tcW w:w="3048" w:type="dxa"/>
          </w:tcPr>
          <w:p w14:paraId="494B3857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normal oder erniedrigt</w:t>
            </w:r>
          </w:p>
          <w:p w14:paraId="65BD2CAF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44" w:type="dxa"/>
          </w:tcPr>
          <w:p w14:paraId="2429E6EC" w14:textId="75E6D773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erhöhte Temperatur über 40 °C, Fieberkrämpfe möglich</w:t>
            </w:r>
          </w:p>
        </w:tc>
      </w:tr>
      <w:tr w:rsidR="00AC67FE" w:rsidRPr="00AC67FE" w14:paraId="3153606C" w14:textId="77777777" w:rsidTr="00AC67FE">
        <w:trPr>
          <w:trHeight w:val="535"/>
          <w:jc w:val="center"/>
        </w:trPr>
        <w:tc>
          <w:tcPr>
            <w:tcW w:w="3012" w:type="dxa"/>
          </w:tcPr>
          <w:p w14:paraId="1036F914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Pulsfrequenz</w:t>
            </w:r>
          </w:p>
        </w:tc>
        <w:tc>
          <w:tcPr>
            <w:tcW w:w="3048" w:type="dxa"/>
          </w:tcPr>
          <w:p w14:paraId="5EE257B1" w14:textId="464EEAC3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erhöht</w:t>
            </w:r>
          </w:p>
        </w:tc>
        <w:tc>
          <w:tcPr>
            <w:tcW w:w="3444" w:type="dxa"/>
          </w:tcPr>
          <w:p w14:paraId="53F3215A" w14:textId="346A5A34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erhöht</w:t>
            </w:r>
          </w:p>
        </w:tc>
      </w:tr>
      <w:tr w:rsidR="00AC67FE" w:rsidRPr="00AC67FE" w14:paraId="74F39B57" w14:textId="77777777" w:rsidTr="00AC67FE">
        <w:trPr>
          <w:trHeight w:val="1442"/>
          <w:jc w:val="center"/>
        </w:trPr>
        <w:tc>
          <w:tcPr>
            <w:tcW w:w="3012" w:type="dxa"/>
          </w:tcPr>
          <w:p w14:paraId="66A6EA32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Sonstige Symptome</w:t>
            </w:r>
          </w:p>
        </w:tc>
        <w:tc>
          <w:tcPr>
            <w:tcW w:w="3048" w:type="dxa"/>
          </w:tcPr>
          <w:p w14:paraId="6341C826" w14:textId="0FBC101A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Appetitlosigkeit, Übelkeit, Erbrechen, Schwäche, Schwindel, Mattigkeit, Kollaps möglich</w:t>
            </w:r>
          </w:p>
        </w:tc>
        <w:tc>
          <w:tcPr>
            <w:tcW w:w="3444" w:type="dxa"/>
          </w:tcPr>
          <w:p w14:paraId="6DABDABE" w14:textId="376A06C4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Übelkeit, Kopfschmerzen, Bewusstseinsveränderungen, Bewusstlosigkeit (Hirnödem) möglich</w:t>
            </w:r>
          </w:p>
        </w:tc>
      </w:tr>
      <w:tr w:rsidR="00AC67FE" w:rsidRPr="00AC67FE" w14:paraId="21B7DA71" w14:textId="77777777" w:rsidTr="00AC67FE">
        <w:trPr>
          <w:trHeight w:val="1442"/>
          <w:jc w:val="center"/>
        </w:trPr>
        <w:tc>
          <w:tcPr>
            <w:tcW w:w="3012" w:type="dxa"/>
          </w:tcPr>
          <w:p w14:paraId="409B3D3C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Verlauf</w:t>
            </w:r>
          </w:p>
        </w:tc>
        <w:tc>
          <w:tcPr>
            <w:tcW w:w="3048" w:type="dxa"/>
          </w:tcPr>
          <w:p w14:paraId="0899C283" w14:textId="2493F468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plötzliches Auftreten, kurze Dauer beim Einleiten geeigneter Maßnahmen</w:t>
            </w:r>
          </w:p>
        </w:tc>
        <w:tc>
          <w:tcPr>
            <w:tcW w:w="3444" w:type="dxa"/>
          </w:tcPr>
          <w:p w14:paraId="4559D11B" w14:textId="01FD65C4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lebensbedrohliche Situation, akute Komplikationen (z. B. Nierenversagen) möglich</w:t>
            </w:r>
          </w:p>
        </w:tc>
      </w:tr>
      <w:tr w:rsidR="00AC67FE" w:rsidRPr="00AC67FE" w14:paraId="0A998A86" w14:textId="77777777" w:rsidTr="00AC67FE">
        <w:trPr>
          <w:trHeight w:val="2976"/>
          <w:jc w:val="center"/>
        </w:trPr>
        <w:tc>
          <w:tcPr>
            <w:tcW w:w="3012" w:type="dxa"/>
          </w:tcPr>
          <w:p w14:paraId="2543EE87" w14:textId="77777777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 xml:space="preserve">Geeignete Maßnahmen </w:t>
            </w:r>
          </w:p>
        </w:tc>
        <w:tc>
          <w:tcPr>
            <w:tcW w:w="3048" w:type="dxa"/>
          </w:tcPr>
          <w:p w14:paraId="59289DEE" w14:textId="49B1B582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Schatten, Schocklage (Rückenlage mit erhöhten Bei</w:t>
            </w:r>
            <w:r w:rsidRPr="00AC67FE">
              <w:rPr>
                <w:rFonts w:ascii="Arial" w:hAnsi="Arial" w:cs="Arial"/>
                <w:bCs/>
                <w:sz w:val="24"/>
                <w:szCs w:val="24"/>
              </w:rPr>
              <w:softHyphen/>
              <w:t xml:space="preserve">nen), elektrolythaltige Getränke, Kühlen mit feuchten Tüchern oder Coolpacks (Obacht: Nicht, wenn der Betroffene bereits fröstelt!) </w:t>
            </w:r>
          </w:p>
        </w:tc>
        <w:tc>
          <w:tcPr>
            <w:tcW w:w="3444" w:type="dxa"/>
          </w:tcPr>
          <w:p w14:paraId="4F9B0EF4" w14:textId="31DDEDF6" w:rsidR="00AC67FE" w:rsidRPr="00AC67FE" w:rsidRDefault="00AC67FE" w:rsidP="00AC67F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AC67FE">
              <w:rPr>
                <w:rFonts w:ascii="Arial" w:hAnsi="Arial" w:cs="Arial"/>
                <w:bCs/>
                <w:sz w:val="24"/>
                <w:szCs w:val="24"/>
              </w:rPr>
              <w:t>Schatten, Schocklage (Rückenlage mit erhöhten Bei</w:t>
            </w:r>
            <w:r w:rsidRPr="00AC67FE">
              <w:rPr>
                <w:rFonts w:ascii="Arial" w:hAnsi="Arial" w:cs="Arial"/>
                <w:bCs/>
                <w:sz w:val="24"/>
                <w:szCs w:val="24"/>
              </w:rPr>
              <w:softHyphen/>
              <w:t>nen), Kleidung lockern, stabile Seitenlage bei Bewusst</w:t>
            </w:r>
            <w:r w:rsidRPr="00AC67FE">
              <w:rPr>
                <w:rFonts w:ascii="Arial" w:hAnsi="Arial" w:cs="Arial"/>
                <w:bCs/>
                <w:sz w:val="24"/>
                <w:szCs w:val="24"/>
              </w:rPr>
              <w:softHyphen/>
              <w:t xml:space="preserve">losigkeit, Kühlen mit feuchten Tüchern oder Coolpacks an Armen, Beinen, Nacken und Leiste, lauwarme Getränke, gegebenenfalls Notarzt informieren </w:t>
            </w:r>
          </w:p>
        </w:tc>
      </w:tr>
    </w:tbl>
    <w:p w14:paraId="7CC8D4A4" w14:textId="77777777" w:rsidR="00AC67FE" w:rsidRPr="00581B4B" w:rsidRDefault="00AC67FE" w:rsidP="00581B4B"/>
    <w:sectPr w:rsidR="00AC67FE" w:rsidRPr="00581B4B" w:rsidSect="00612FEA">
      <w:headerReference w:type="default" r:id="rId7"/>
      <w:pgSz w:w="11906" w:h="16838" w:code="9"/>
      <w:pgMar w:top="-11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A399" w14:textId="77777777" w:rsidR="00D74F89" w:rsidRDefault="00D74F89" w:rsidP="002A5D13">
      <w:pPr>
        <w:spacing w:after="0" w:line="240" w:lineRule="auto"/>
      </w:pPr>
      <w:r>
        <w:separator/>
      </w:r>
    </w:p>
  </w:endnote>
  <w:endnote w:type="continuationSeparator" w:id="0">
    <w:p w14:paraId="4527EECC" w14:textId="77777777" w:rsidR="00D74F89" w:rsidRDefault="00D74F89" w:rsidP="002A5D13">
      <w:pPr>
        <w:spacing w:after="0" w:line="240" w:lineRule="auto"/>
      </w:pPr>
      <w:r>
        <w:continuationSeparator/>
      </w:r>
    </w:p>
  </w:endnote>
  <w:endnote w:type="continuationNotice" w:id="1">
    <w:p w14:paraId="42457757" w14:textId="77777777" w:rsidR="00D74F89" w:rsidRDefault="00D74F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cala Sans Offc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1026" w14:textId="77777777" w:rsidR="00D74F89" w:rsidRDefault="00D74F89" w:rsidP="002A5D13">
      <w:pPr>
        <w:spacing w:after="0" w:line="240" w:lineRule="auto"/>
      </w:pPr>
      <w:r>
        <w:separator/>
      </w:r>
    </w:p>
  </w:footnote>
  <w:footnote w:type="continuationSeparator" w:id="0">
    <w:p w14:paraId="6133D3AF" w14:textId="77777777" w:rsidR="00D74F89" w:rsidRDefault="00D74F89" w:rsidP="002A5D13">
      <w:pPr>
        <w:spacing w:after="0" w:line="240" w:lineRule="auto"/>
      </w:pPr>
      <w:r>
        <w:continuationSeparator/>
      </w:r>
    </w:p>
  </w:footnote>
  <w:footnote w:type="continuationNotice" w:id="1">
    <w:p w14:paraId="4A5B3ADB" w14:textId="77777777" w:rsidR="00D74F89" w:rsidRDefault="00D74F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0"/>
      <w:gridCol w:w="930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5922188B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DB192C">
            <w:rPr>
              <w:b/>
              <w:color w:val="FFFFFF"/>
              <w:sz w:val="24"/>
            </w:rPr>
            <w:t>7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  <w:r w:rsidR="00D26937">
            <w:rPr>
              <w:b/>
              <w:color w:val="FFFFFF"/>
              <w:sz w:val="24"/>
            </w:rPr>
            <w:t xml:space="preserve"> SA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D581E48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D74F89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pict w14:anchorId="5D92C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pt;height:17pt;visibility:visible;mso-wrap-style:square">
                <v:imagedata r:id="rId1" o:title=""/>
              </v:shape>
            </w:pict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75DE8DE6" w:rsidR="002275DF" w:rsidRPr="007A7CA7" w:rsidRDefault="00D74F89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pict w14:anchorId="6BE3411C">
              <v:shape id="Grafik 1" o:spid="_x0000_i1026" type="#_x0000_t75" style="width:392pt;height:13pt;visibility:visible;mso-wrap-style:square">
                <v:imagedata r:id="rId2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C4777"/>
    <w:multiLevelType w:val="multilevel"/>
    <w:tmpl w:val="E52E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E3909"/>
    <w:multiLevelType w:val="multilevel"/>
    <w:tmpl w:val="7EC6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E3B71"/>
    <w:multiLevelType w:val="hybridMultilevel"/>
    <w:tmpl w:val="5E044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867"/>
    <w:multiLevelType w:val="multilevel"/>
    <w:tmpl w:val="156E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46E2F"/>
    <w:multiLevelType w:val="multilevel"/>
    <w:tmpl w:val="B9E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F8179B"/>
    <w:multiLevelType w:val="multilevel"/>
    <w:tmpl w:val="80AC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330FF"/>
    <w:multiLevelType w:val="multilevel"/>
    <w:tmpl w:val="B60E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2222D"/>
    <w:multiLevelType w:val="hybridMultilevel"/>
    <w:tmpl w:val="BC325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43D9F"/>
    <w:multiLevelType w:val="multilevel"/>
    <w:tmpl w:val="7E1C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5015D"/>
    <w:multiLevelType w:val="multilevel"/>
    <w:tmpl w:val="1146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119BB"/>
    <w:multiLevelType w:val="multilevel"/>
    <w:tmpl w:val="8DAA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E7691C"/>
    <w:multiLevelType w:val="multilevel"/>
    <w:tmpl w:val="490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E70F92"/>
    <w:multiLevelType w:val="hybridMultilevel"/>
    <w:tmpl w:val="070A8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8709A"/>
    <w:multiLevelType w:val="hybridMultilevel"/>
    <w:tmpl w:val="2912F9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7"/>
  </w:num>
  <w:num w:numId="2" w16cid:durableId="1695574210">
    <w:abstractNumId w:val="29"/>
  </w:num>
  <w:num w:numId="3" w16cid:durableId="785778711">
    <w:abstractNumId w:val="35"/>
  </w:num>
  <w:num w:numId="4" w16cid:durableId="2002196983">
    <w:abstractNumId w:val="19"/>
  </w:num>
  <w:num w:numId="5" w16cid:durableId="2066221202">
    <w:abstractNumId w:val="7"/>
  </w:num>
  <w:num w:numId="6" w16cid:durableId="1002851002">
    <w:abstractNumId w:val="12"/>
  </w:num>
  <w:num w:numId="7" w16cid:durableId="1026834761">
    <w:abstractNumId w:val="22"/>
  </w:num>
  <w:num w:numId="8" w16cid:durableId="721448139">
    <w:abstractNumId w:val="20"/>
  </w:num>
  <w:num w:numId="9" w16cid:durableId="1085146157">
    <w:abstractNumId w:val="16"/>
  </w:num>
  <w:num w:numId="10" w16cid:durableId="1907110565">
    <w:abstractNumId w:val="5"/>
  </w:num>
  <w:num w:numId="11" w16cid:durableId="1311591786">
    <w:abstractNumId w:val="31"/>
  </w:num>
  <w:num w:numId="12" w16cid:durableId="2011520305">
    <w:abstractNumId w:val="24"/>
  </w:num>
  <w:num w:numId="13" w16cid:durableId="1671524393">
    <w:abstractNumId w:val="25"/>
  </w:num>
  <w:num w:numId="14" w16cid:durableId="1266110594">
    <w:abstractNumId w:val="23"/>
  </w:num>
  <w:num w:numId="15" w16cid:durableId="391000802">
    <w:abstractNumId w:val="26"/>
  </w:num>
  <w:num w:numId="16" w16cid:durableId="1564825559">
    <w:abstractNumId w:val="27"/>
  </w:num>
  <w:num w:numId="17" w16cid:durableId="1671562194">
    <w:abstractNumId w:val="28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9"/>
  </w:num>
  <w:num w:numId="24" w16cid:durableId="1032337616">
    <w:abstractNumId w:val="33"/>
  </w:num>
  <w:num w:numId="25" w16cid:durableId="66657549">
    <w:abstractNumId w:val="21"/>
  </w:num>
  <w:num w:numId="26" w16cid:durableId="521480924">
    <w:abstractNumId w:val="11"/>
  </w:num>
  <w:num w:numId="27" w16cid:durableId="429742007">
    <w:abstractNumId w:val="32"/>
  </w:num>
  <w:num w:numId="28" w16cid:durableId="1825004167">
    <w:abstractNumId w:val="30"/>
  </w:num>
  <w:num w:numId="29" w16cid:durableId="1729525638">
    <w:abstractNumId w:val="15"/>
  </w:num>
  <w:num w:numId="30" w16cid:durableId="2133476716">
    <w:abstractNumId w:val="36"/>
  </w:num>
  <w:num w:numId="31" w16cid:durableId="2122066152">
    <w:abstractNumId w:val="8"/>
  </w:num>
  <w:num w:numId="32" w16cid:durableId="628753303">
    <w:abstractNumId w:val="6"/>
  </w:num>
  <w:num w:numId="33" w16cid:durableId="1024939154">
    <w:abstractNumId w:val="10"/>
  </w:num>
  <w:num w:numId="34" w16cid:durableId="1500804136">
    <w:abstractNumId w:val="13"/>
  </w:num>
  <w:num w:numId="35" w16cid:durableId="928856692">
    <w:abstractNumId w:val="14"/>
  </w:num>
  <w:num w:numId="36" w16cid:durableId="1983345179">
    <w:abstractNumId w:val="18"/>
  </w:num>
  <w:num w:numId="37" w16cid:durableId="75991310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B4ECE"/>
    <w:rsid w:val="00606A1D"/>
    <w:rsid w:val="006111CC"/>
    <w:rsid w:val="00612FEA"/>
    <w:rsid w:val="00614D0A"/>
    <w:rsid w:val="00653E72"/>
    <w:rsid w:val="00661981"/>
    <w:rsid w:val="00664661"/>
    <w:rsid w:val="0067731F"/>
    <w:rsid w:val="006A3D65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7F12A4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A4C87"/>
    <w:rsid w:val="00AC67FE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BE6F33"/>
    <w:rsid w:val="00BF1B9A"/>
    <w:rsid w:val="00C310AF"/>
    <w:rsid w:val="00C73E1A"/>
    <w:rsid w:val="00C877B4"/>
    <w:rsid w:val="00C9289F"/>
    <w:rsid w:val="00CC14BC"/>
    <w:rsid w:val="00CC38C8"/>
    <w:rsid w:val="00CE6389"/>
    <w:rsid w:val="00D25DD7"/>
    <w:rsid w:val="00D26937"/>
    <w:rsid w:val="00D434EB"/>
    <w:rsid w:val="00D54579"/>
    <w:rsid w:val="00D56265"/>
    <w:rsid w:val="00D74F89"/>
    <w:rsid w:val="00D9199A"/>
    <w:rsid w:val="00D935C2"/>
    <w:rsid w:val="00DB192C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2FE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612FEA"/>
    <w:pPr>
      <w:widowControl w:val="0"/>
      <w:autoSpaceDE w:val="0"/>
      <w:autoSpaceDN w:val="0"/>
      <w:spacing w:before="1" w:after="0" w:line="240" w:lineRule="auto"/>
      <w:ind w:left="113"/>
    </w:pPr>
    <w:rPr>
      <w:rFonts w:ascii="Tahoma" w:eastAsia="Tahoma" w:hAnsi="Tahoma" w:cs="Tahoma"/>
    </w:rPr>
  </w:style>
  <w:style w:type="table" w:styleId="Tabellenraster">
    <w:name w:val="Table Grid"/>
    <w:basedOn w:val="NormaleTabelle"/>
    <w:uiPriority w:val="39"/>
    <w:rsid w:val="00612FEA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Standard"/>
    <w:next w:val="Standard"/>
    <w:uiPriority w:val="99"/>
    <w:rsid w:val="00AC67FE"/>
    <w:pPr>
      <w:autoSpaceDE w:val="0"/>
      <w:autoSpaceDN w:val="0"/>
      <w:adjustRightInd w:val="0"/>
      <w:spacing w:after="0" w:line="180" w:lineRule="atLeast"/>
    </w:pPr>
    <w:rPr>
      <w:rFonts w:ascii="Scala Sans Offc Pro" w:eastAsia="Aptos" w:hAnsi="Scala Sans Offc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2013-12-09T11:30:00Z</cp:lastPrinted>
  <dcterms:created xsi:type="dcterms:W3CDTF">2026-06-25T16:38:00Z</dcterms:created>
  <dcterms:modified xsi:type="dcterms:W3CDTF">2026-06-25T16:43:00Z</dcterms:modified>
</cp:coreProperties>
</file>