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12384D25" w14:textId="46A529A1" w:rsidR="0066479A" w:rsidRDefault="0066479A" w:rsidP="0066479A">
      <w:pPr>
        <w:tabs>
          <w:tab w:val="left" w:pos="2430"/>
        </w:tabs>
      </w:pPr>
    </w:p>
    <w:p w14:paraId="493AE911" w14:textId="77777777" w:rsidR="00EC3153" w:rsidRDefault="00EC3153" w:rsidP="0066479A">
      <w:pPr>
        <w:tabs>
          <w:tab w:val="left" w:pos="2430"/>
        </w:tabs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092CAA" w:rsidRPr="00092CAA" w14:paraId="4568B67D" w14:textId="77777777" w:rsidTr="00DD5592">
        <w:trPr>
          <w:cantSplit/>
          <w:trHeight w:val="278"/>
          <w:jc w:val="center"/>
        </w:trPr>
        <w:tc>
          <w:tcPr>
            <w:tcW w:w="8500" w:type="dxa"/>
            <w:shd w:val="clear" w:color="auto" w:fill="006793"/>
            <w:hideMark/>
          </w:tcPr>
          <w:p w14:paraId="3606FEC6" w14:textId="7EE0612C" w:rsidR="00092CAA" w:rsidRPr="00EC3153" w:rsidRDefault="00BC47DC" w:rsidP="0043383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BC47D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Muster-Text: Zustimmungserfordernis bei Entgelterhöhungen </w:t>
            </w:r>
          </w:p>
        </w:tc>
      </w:tr>
      <w:tr w:rsidR="00BC47DC" w:rsidRPr="00BC47DC" w14:paraId="66F2D2C4" w14:textId="77777777" w:rsidTr="00DD5592">
        <w:trPr>
          <w:jc w:val="center"/>
        </w:trPr>
        <w:tc>
          <w:tcPr>
            <w:tcW w:w="8500" w:type="dxa"/>
            <w:shd w:val="clear" w:color="auto" w:fill="FCCBA2"/>
            <w:hideMark/>
          </w:tcPr>
          <w:p w14:paraId="48790CF4" w14:textId="595E8639" w:rsidR="00BC47DC" w:rsidRPr="00BC47DC" w:rsidRDefault="00BC47DC" w:rsidP="00BC47DC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Vertragsklausel zur Haftungsübertragung und Versicherungspflicht </w:t>
            </w:r>
          </w:p>
        </w:tc>
      </w:tr>
      <w:tr w:rsidR="00BC47DC" w:rsidRPr="00BC47DC" w14:paraId="0AD9BDC2" w14:textId="77777777" w:rsidTr="00DD5592">
        <w:trPr>
          <w:jc w:val="center"/>
        </w:trPr>
        <w:tc>
          <w:tcPr>
            <w:tcW w:w="8500" w:type="dxa"/>
          </w:tcPr>
          <w:p w14:paraId="0F45BB1E" w14:textId="0128299F" w:rsidR="00DD5592" w:rsidRDefault="00DD5592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/>
                <w:color w:val="000000"/>
                <w:sz w:val="24"/>
                <w:szCs w:val="24"/>
              </w:rPr>
              <w:t>§ … Nutzung der Personalwohnung, Haftung und Versicherungspflicht</w:t>
            </w:r>
          </w:p>
          <w:p w14:paraId="18C53EAB" w14:textId="1A50226F" w:rsidR="00BC47DC" w:rsidRPr="00BC47DC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(1) Der Pflegedienst überlässt dem/der Auszubildenden die Personalwohnung ausschließlich zur privaten Nut</w:t>
            </w: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zung. Zwischen den Parteien wird vereinbart, dass der/ die Auszubildende im Innenverhältnis wie ein Mieter im Sinne der §§ 535 ff. BGB behandelt wird. </w:t>
            </w:r>
          </w:p>
          <w:p w14:paraId="6201F11F" w14:textId="77777777" w:rsidR="00BC47DC" w:rsidRPr="00BC47DC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(2) Der/Die Auszubildende haftet für alle während der Nutzungszeit entstehenden Schäden an der Wohnung, am Inventar sowie an gemeinschaftlichen Einrichtun</w:t>
            </w: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gen, soweit diese von ihm/ihr oder durch von ihm/ihr eingelassenen Personen verursacht wurden. </w:t>
            </w:r>
          </w:p>
          <w:p w14:paraId="7F8C2BA4" w14:textId="77777777" w:rsidR="00BC47DC" w:rsidRPr="00BC47DC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(3) Der/Die Auszubildende verpflichtet sich, spätes</w:t>
            </w: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tens innerhalb von 14 Tagen nach Einzug eine private Haftpflichtversicherung abzuschließen, die Schäden an Mietwohnungen (Mietsachschäden) abdeckt, und dem Pflegedienst den Versicherungsnachweis vorzulegen. </w:t>
            </w:r>
          </w:p>
          <w:p w14:paraId="3F733CAC" w14:textId="77777777" w:rsidR="00BC47DC" w:rsidRPr="00BC47DC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(4) Kommt der/die Auszubildende dieser Verpflichtung nicht nach, ist der Pflegedienst berechtigt, die Nutzung der Personalwohnung zu untersagen oder eine entspre</w:t>
            </w: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chende Versicherung auf Kosten des/der Auszubilden</w:t>
            </w: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den abzuschließen. </w:t>
            </w:r>
          </w:p>
          <w:p w14:paraId="7A6EE1CF" w14:textId="17F83EDD" w:rsidR="00BC47DC" w:rsidRPr="008E6435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C47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(5) Weitergehende Schadenersatzansprüche bleiben unberührt.</w:t>
            </w:r>
          </w:p>
        </w:tc>
      </w:tr>
    </w:tbl>
    <w:p w14:paraId="6820D784" w14:textId="77777777" w:rsidR="007A7CA7" w:rsidRDefault="007A7CA7" w:rsidP="00C73E1A"/>
    <w:p w14:paraId="464CA28C" w14:textId="77777777" w:rsidR="00BC47DC" w:rsidRDefault="00BC47DC" w:rsidP="00C73E1A"/>
    <w:p w14:paraId="20BA2EAD" w14:textId="77777777" w:rsidR="00BC47DC" w:rsidRDefault="00BC47DC" w:rsidP="00C73E1A"/>
    <w:sectPr w:rsidR="00BC47DC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4D92" w14:textId="77777777" w:rsidR="00076F35" w:rsidRDefault="00076F35" w:rsidP="002A5D13">
      <w:pPr>
        <w:spacing w:after="0" w:line="240" w:lineRule="auto"/>
      </w:pPr>
      <w:r>
        <w:separator/>
      </w:r>
    </w:p>
  </w:endnote>
  <w:endnote w:type="continuationSeparator" w:id="0">
    <w:p w14:paraId="40DAB3B3" w14:textId="77777777" w:rsidR="00076F35" w:rsidRDefault="00076F3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7ABA" w14:textId="77777777" w:rsidR="00076F35" w:rsidRDefault="00076F35" w:rsidP="002A5D13">
      <w:pPr>
        <w:spacing w:after="0" w:line="240" w:lineRule="auto"/>
      </w:pPr>
      <w:r>
        <w:separator/>
      </w:r>
    </w:p>
  </w:footnote>
  <w:footnote w:type="continuationSeparator" w:id="0">
    <w:p w14:paraId="5BB07F41" w14:textId="77777777" w:rsidR="00076F35" w:rsidRDefault="00076F3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9CAD04D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BC47DC">
            <w:rPr>
              <w:b/>
              <w:color w:val="FFFFFF"/>
              <w:sz w:val="24"/>
            </w:rPr>
            <w:t>14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6F35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6435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C47DC"/>
    <w:rsid w:val="00BD71E9"/>
    <w:rsid w:val="00BF7A72"/>
    <w:rsid w:val="00C310AF"/>
    <w:rsid w:val="00C73E1A"/>
    <w:rsid w:val="00CC38C8"/>
    <w:rsid w:val="00CF7045"/>
    <w:rsid w:val="00D758F4"/>
    <w:rsid w:val="00D935C2"/>
    <w:rsid w:val="00DB32C7"/>
    <w:rsid w:val="00DD5592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2026-06-25T10:38:00Z</dcterms:created>
  <dcterms:modified xsi:type="dcterms:W3CDTF">2026-06-25T10:39:00Z</dcterms:modified>
</cp:coreProperties>
</file>