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D961" w14:textId="77777777" w:rsidR="00DF5681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07C5824" w14:textId="79D9019D" w:rsidR="002A5D13" w:rsidRDefault="00303DAD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67C14AB4" w14:textId="77777777" w:rsidR="00DF5681" w:rsidRDefault="007A7CA7" w:rsidP="00450A66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</w:p>
    <w:p w14:paraId="7CB9251D" w14:textId="3D971304" w:rsidR="00C61190" w:rsidRPr="004777BA" w:rsidRDefault="007A7CA7" w:rsidP="00450A66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B707AF">
        <w:tab/>
      </w:r>
      <w:r w:rsidR="006E18EF"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977"/>
        <w:gridCol w:w="4677"/>
      </w:tblGrid>
      <w:tr w:rsidR="00C61190" w:rsidRPr="00C61190" w14:paraId="3960C9FF" w14:textId="77777777" w:rsidTr="00FE3E00">
        <w:trPr>
          <w:trHeight w:val="360"/>
          <w:jc w:val="center"/>
        </w:trPr>
        <w:tc>
          <w:tcPr>
            <w:tcW w:w="9634" w:type="dxa"/>
            <w:gridSpan w:val="3"/>
            <w:shd w:val="clear" w:color="auto" w:fill="82AFA7"/>
          </w:tcPr>
          <w:p w14:paraId="65D1B6DB" w14:textId="696436B0" w:rsidR="00C61190" w:rsidRPr="00C61190" w:rsidRDefault="00FE3E00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FE3E0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Risiken und pflegerische Maßnahmen</w:t>
            </w:r>
          </w:p>
        </w:tc>
      </w:tr>
      <w:tr w:rsidR="00FE3E00" w:rsidRPr="00FE3E00" w14:paraId="0ED2BDBF" w14:textId="77777777" w:rsidTr="00FE3E00">
        <w:trPr>
          <w:trHeight w:val="114"/>
          <w:jc w:val="center"/>
        </w:trPr>
        <w:tc>
          <w:tcPr>
            <w:tcW w:w="1980" w:type="dxa"/>
            <w:shd w:val="clear" w:color="auto" w:fill="F6A0A2"/>
          </w:tcPr>
          <w:p w14:paraId="72FD00D2" w14:textId="02C3EEF8" w:rsidR="00FE3E00" w:rsidRPr="00FE3E00" w:rsidRDefault="00FE3E00" w:rsidP="00FE3E00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Hautschäden</w:t>
            </w:r>
          </w:p>
        </w:tc>
        <w:tc>
          <w:tcPr>
            <w:tcW w:w="2977" w:type="dxa"/>
            <w:shd w:val="clear" w:color="auto" w:fill="F6A0A2"/>
          </w:tcPr>
          <w:p w14:paraId="37789BCD" w14:textId="49E15F76" w:rsidR="00FE3E00" w:rsidRPr="00FE3E00" w:rsidRDefault="00FE3E00" w:rsidP="00FE3E00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Entstehen z. B. durch folgende Risiken</w:t>
            </w:r>
          </w:p>
        </w:tc>
        <w:tc>
          <w:tcPr>
            <w:tcW w:w="4677" w:type="dxa"/>
            <w:shd w:val="clear" w:color="auto" w:fill="F6A0A2"/>
          </w:tcPr>
          <w:p w14:paraId="1B3657CB" w14:textId="66180350" w:rsidR="00FE3E00" w:rsidRPr="00FE3E00" w:rsidRDefault="00FE3E00" w:rsidP="00FE3E00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Pflegemaßnahmen und Prophylaxe</w:t>
            </w:r>
          </w:p>
        </w:tc>
      </w:tr>
      <w:tr w:rsidR="00FE3E00" w:rsidRPr="00DF5681" w14:paraId="48F3CAF7" w14:textId="77777777" w:rsidTr="00FE3E00">
        <w:trPr>
          <w:trHeight w:val="114"/>
          <w:jc w:val="center"/>
        </w:trPr>
        <w:tc>
          <w:tcPr>
            <w:tcW w:w="1980" w:type="dxa"/>
          </w:tcPr>
          <w:p w14:paraId="1E43DF20" w14:textId="45970B3C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Intertrigo</w:t>
            </w:r>
          </w:p>
        </w:tc>
        <w:tc>
          <w:tcPr>
            <w:tcW w:w="2977" w:type="dxa"/>
          </w:tcPr>
          <w:p w14:paraId="72D60C4C" w14:textId="6EC33380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Übergewicht, multiple Hautfalten, vermehrtes Schwitzen, Inkontinenz</w:t>
            </w:r>
          </w:p>
        </w:tc>
        <w:tc>
          <w:tcPr>
            <w:tcW w:w="4677" w:type="dxa"/>
          </w:tcPr>
          <w:p w14:paraId="2CD38075" w14:textId="4780720D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siehe Artikel auf Seite 8</w:t>
            </w:r>
          </w:p>
        </w:tc>
      </w:tr>
      <w:tr w:rsidR="00FE3E00" w:rsidRPr="00DF5681" w14:paraId="7E8C5E26" w14:textId="77777777" w:rsidTr="00FE3E00">
        <w:trPr>
          <w:trHeight w:val="114"/>
          <w:jc w:val="center"/>
        </w:trPr>
        <w:tc>
          <w:tcPr>
            <w:tcW w:w="1980" w:type="dxa"/>
          </w:tcPr>
          <w:p w14:paraId="2B693074" w14:textId="262A56DE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Skin Tears</w:t>
            </w:r>
          </w:p>
        </w:tc>
        <w:tc>
          <w:tcPr>
            <w:tcW w:w="2977" w:type="dxa"/>
          </w:tcPr>
          <w:p w14:paraId="6DC9C092" w14:textId="342D0ECF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Eingeschränkte Mobilität, trockene Haut, Verwendung von klebenden Verbandsmaterialien</w:t>
            </w:r>
          </w:p>
        </w:tc>
        <w:tc>
          <w:tcPr>
            <w:tcW w:w="4677" w:type="dxa"/>
          </w:tcPr>
          <w:p w14:paraId="7D74A289" w14:textId="6B605816" w:rsidR="00FE3E00" w:rsidRPr="00DF5681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 xml:space="preserve">Verzicht </w:t>
            </w:r>
            <w:proofErr w:type="gramStart"/>
            <w:r w:rsidRPr="00FE3E00">
              <w:rPr>
                <w:rFonts w:ascii="Arial" w:hAnsi="Arial" w:cs="Arial"/>
                <w:color w:val="000000" w:themeColor="text1"/>
                <w:sz w:val="24"/>
              </w:rPr>
              <w:t>auf klebende</w:t>
            </w:r>
            <w:proofErr w:type="gramEnd"/>
            <w:r w:rsidRPr="00FE3E00">
              <w:rPr>
                <w:rFonts w:ascii="Arial" w:hAnsi="Arial" w:cs="Arial"/>
                <w:color w:val="000000" w:themeColor="text1"/>
                <w:sz w:val="24"/>
              </w:rPr>
              <w:t xml:space="preserve"> Verbände, Schutz vor Verletzungen (z. B. Sturzprophylaxe), Pflege der Haut mit lauwarmem Wasser, Hautreinigungsmittel mit einem pH-Wert von 5–7, 2-mal täglich Hautpflege mit lipophilen Hautpflegemitteln</w:t>
            </w:r>
          </w:p>
        </w:tc>
      </w:tr>
      <w:tr w:rsidR="00FE3E00" w:rsidRPr="00DF5681" w14:paraId="369D85EB" w14:textId="77777777" w:rsidTr="00FE3E00">
        <w:trPr>
          <w:trHeight w:val="114"/>
          <w:jc w:val="center"/>
        </w:trPr>
        <w:tc>
          <w:tcPr>
            <w:tcW w:w="1980" w:type="dxa"/>
          </w:tcPr>
          <w:p w14:paraId="2B6F8681" w14:textId="542757F2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 w:rsidRPr="00FE3E00">
              <w:rPr>
                <w:rFonts w:ascii="Arial" w:hAnsi="Arial" w:cs="Arial"/>
                <w:color w:val="000000" w:themeColor="text1"/>
                <w:sz w:val="24"/>
              </w:rPr>
              <w:t>Xerosis</w:t>
            </w:r>
            <w:proofErr w:type="spellEnd"/>
            <w:r w:rsidRPr="00FE3E00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proofErr w:type="spellStart"/>
            <w:r w:rsidRPr="00FE3E00">
              <w:rPr>
                <w:rFonts w:ascii="Arial" w:hAnsi="Arial" w:cs="Arial"/>
                <w:color w:val="000000" w:themeColor="text1"/>
                <w:sz w:val="24"/>
              </w:rPr>
              <w:t>cutis</w:t>
            </w:r>
            <w:proofErr w:type="spellEnd"/>
            <w:r w:rsidRPr="00FE3E00">
              <w:rPr>
                <w:rFonts w:ascii="Arial" w:hAnsi="Arial" w:cs="Arial"/>
                <w:color w:val="000000" w:themeColor="text1"/>
                <w:sz w:val="24"/>
              </w:rPr>
              <w:t xml:space="preserve"> (trockene Haut)</w:t>
            </w:r>
          </w:p>
        </w:tc>
        <w:tc>
          <w:tcPr>
            <w:tcW w:w="2977" w:type="dxa"/>
          </w:tcPr>
          <w:p w14:paraId="7087DB93" w14:textId="6A20289E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Alter, Medikamente, Gewohnheiten bei der Körperpflege (z. B. zu häufiges Duschen, Seifenrückstände auf der Haut), Ernährung, Diabetes mellitus</w:t>
            </w:r>
          </w:p>
        </w:tc>
        <w:tc>
          <w:tcPr>
            <w:tcW w:w="4677" w:type="dxa"/>
          </w:tcPr>
          <w:p w14:paraId="4CDDDC40" w14:textId="738C6089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Sparsamer Gebrauch von Wasser, Aussparen der trockenen Hautstellen, Verwendung von Reinigungstüchern mit Hautmitteln zum Verbleib, häufige Hautpflege mit lipophilen Cremes/Lotionen</w:t>
            </w:r>
          </w:p>
          <w:p w14:paraId="26FF9901" w14:textId="76576ADF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Siehe hierzu auch die Artikel auf den Seiten 7 und 12</w:t>
            </w:r>
          </w:p>
        </w:tc>
      </w:tr>
      <w:tr w:rsidR="00FE3E00" w:rsidRPr="00DF5681" w14:paraId="4365B8F5" w14:textId="77777777" w:rsidTr="00FE3E00">
        <w:trPr>
          <w:trHeight w:val="114"/>
          <w:jc w:val="center"/>
        </w:trPr>
        <w:tc>
          <w:tcPr>
            <w:tcW w:w="1980" w:type="dxa"/>
          </w:tcPr>
          <w:p w14:paraId="5AA32F26" w14:textId="66981EF0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Inkontinenz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r w:rsidRPr="00FE3E00">
              <w:rPr>
                <w:rFonts w:ascii="Arial" w:hAnsi="Arial" w:cs="Arial"/>
                <w:color w:val="000000" w:themeColor="text1"/>
                <w:sz w:val="24"/>
              </w:rPr>
              <w:t>assoziierte Dermatitis (IAD)</w:t>
            </w:r>
          </w:p>
        </w:tc>
        <w:tc>
          <w:tcPr>
            <w:tcW w:w="2977" w:type="dxa"/>
          </w:tcPr>
          <w:p w14:paraId="4154BE7D" w14:textId="226981F9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Länger andauernder Kontakt mit Urin oder Stuhl (insbes. Diarrhö)</w:t>
            </w:r>
          </w:p>
        </w:tc>
        <w:tc>
          <w:tcPr>
            <w:tcW w:w="4677" w:type="dxa"/>
          </w:tcPr>
          <w:p w14:paraId="6B1C9AA6" w14:textId="44ABE6C7" w:rsidR="00FE3E00" w:rsidRPr="00FE3E00" w:rsidRDefault="00FE3E00" w:rsidP="00FE3E00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E3E00">
              <w:rPr>
                <w:rFonts w:ascii="Arial" w:hAnsi="Arial" w:cs="Arial"/>
                <w:color w:val="000000" w:themeColor="text1"/>
                <w:sz w:val="24"/>
              </w:rPr>
              <w:t>Siehe Artikel auf Seite 6</w:t>
            </w:r>
          </w:p>
        </w:tc>
      </w:tr>
    </w:tbl>
    <w:p w14:paraId="0664C223" w14:textId="77777777" w:rsidR="00FE3E00" w:rsidRDefault="00FE3E00" w:rsidP="00C73E1A"/>
    <w:sectPr w:rsidR="00FE3E00" w:rsidSect="00461A19">
      <w:headerReference w:type="default" r:id="rId9"/>
      <w:pgSz w:w="11906" w:h="16838" w:code="9"/>
      <w:pgMar w:top="-127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ECC1" w14:textId="77777777" w:rsidR="006A3C2D" w:rsidRDefault="006A3C2D" w:rsidP="002A5D13">
      <w:pPr>
        <w:spacing w:after="0" w:line="240" w:lineRule="auto"/>
      </w:pPr>
      <w:r>
        <w:separator/>
      </w:r>
    </w:p>
  </w:endnote>
  <w:endnote w:type="continuationSeparator" w:id="0">
    <w:p w14:paraId="5081D6A6" w14:textId="77777777" w:rsidR="006A3C2D" w:rsidRDefault="006A3C2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0EDF" w14:textId="77777777" w:rsidR="006A3C2D" w:rsidRDefault="006A3C2D" w:rsidP="002A5D13">
      <w:pPr>
        <w:spacing w:after="0" w:line="240" w:lineRule="auto"/>
      </w:pPr>
      <w:r>
        <w:separator/>
      </w:r>
    </w:p>
  </w:footnote>
  <w:footnote w:type="continuationSeparator" w:id="0">
    <w:p w14:paraId="74678803" w14:textId="77777777" w:rsidR="006A3C2D" w:rsidRDefault="006A3C2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6D3D6113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</w:t>
          </w:r>
          <w:r w:rsidR="00DF5681">
            <w:rPr>
              <w:b/>
              <w:sz w:val="24"/>
            </w:rPr>
            <w:t>5</w:t>
          </w:r>
          <w:r w:rsidR="002C30B2" w:rsidRPr="00DD7135">
            <w:rPr>
              <w:b/>
              <w:sz w:val="24"/>
            </w:rPr>
            <w:t xml:space="preserve"> </w:t>
          </w:r>
          <w:r w:rsidR="00DF5681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  <w:r w:rsidR="00DF5681">
            <w:rPr>
              <w:b/>
              <w:sz w:val="24"/>
            </w:rPr>
            <w:t xml:space="preserve"> </w:t>
          </w:r>
          <w:r w:rsidR="00FE3E00">
            <w:rPr>
              <w:b/>
              <w:sz w:val="24"/>
            </w:rPr>
            <w:t>SA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57996014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D0AB3"/>
    <w:multiLevelType w:val="hybridMultilevel"/>
    <w:tmpl w:val="30967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2"/>
  </w:num>
  <w:num w:numId="3" w16cid:durableId="622343131">
    <w:abstractNumId w:val="24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5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3"/>
  </w:num>
  <w:num w:numId="12" w16cid:durableId="269510518">
    <w:abstractNumId w:val="17"/>
  </w:num>
  <w:num w:numId="13" w16cid:durableId="2119713375">
    <w:abstractNumId w:val="18"/>
  </w:num>
  <w:num w:numId="14" w16cid:durableId="1635139796">
    <w:abstractNumId w:val="16"/>
  </w:num>
  <w:num w:numId="15" w16cid:durableId="1498955337">
    <w:abstractNumId w:val="19"/>
  </w:num>
  <w:num w:numId="16" w16cid:durableId="396052214">
    <w:abstractNumId w:val="20"/>
  </w:num>
  <w:num w:numId="17" w16cid:durableId="2053142037">
    <w:abstractNumId w:val="21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  <w:num w:numId="25" w16cid:durableId="1429765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232DC"/>
    <w:rsid w:val="0033635C"/>
    <w:rsid w:val="003676E3"/>
    <w:rsid w:val="00380EF0"/>
    <w:rsid w:val="003E3400"/>
    <w:rsid w:val="00415088"/>
    <w:rsid w:val="00433F51"/>
    <w:rsid w:val="00450A66"/>
    <w:rsid w:val="0045388D"/>
    <w:rsid w:val="004556ED"/>
    <w:rsid w:val="00461A19"/>
    <w:rsid w:val="004639C0"/>
    <w:rsid w:val="004777BA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3C2D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DF5681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  <w:rsid w:val="00FE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2026-05-27T16:45:00Z</dcterms:created>
  <dcterms:modified xsi:type="dcterms:W3CDTF">2026-05-27T16:45:00Z</dcterms:modified>
</cp:coreProperties>
</file>