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2EA512EA" w14:textId="202DE6E5" w:rsidR="009A46F2" w:rsidRDefault="007A7CA7" w:rsidP="009A46F2">
      <w:pPr>
        <w:tabs>
          <w:tab w:val="left" w:pos="1365"/>
          <w:tab w:val="left" w:pos="2430"/>
          <w:tab w:val="left" w:pos="4185"/>
          <w:tab w:val="left" w:pos="6900"/>
        </w:tabs>
      </w:pPr>
      <w:r>
        <w:tab/>
      </w:r>
      <w:r w:rsidR="005E1850">
        <w:tab/>
      </w:r>
    </w:p>
    <w:p w14:paraId="1583D017" w14:textId="77777777" w:rsidR="009A46F2" w:rsidRDefault="009A46F2" w:rsidP="009A46F2">
      <w:pPr>
        <w:tabs>
          <w:tab w:val="left" w:pos="1365"/>
          <w:tab w:val="left" w:pos="2430"/>
          <w:tab w:val="left" w:pos="4185"/>
          <w:tab w:val="left" w:pos="6900"/>
        </w:tabs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42C72EC9" w14:textId="20797682" w:rsidR="009A46F2" w:rsidRPr="00ED669D" w:rsidRDefault="009A46F2" w:rsidP="009A46F2">
      <w:pPr>
        <w:pStyle w:val="isselectedend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tbl>
      <w:tblPr>
        <w:tblStyle w:val="Tabellenraster"/>
        <w:tblW w:w="10201" w:type="dxa"/>
        <w:jc w:val="center"/>
        <w:tblLook w:val="04A0" w:firstRow="1" w:lastRow="0" w:firstColumn="1" w:lastColumn="0" w:noHBand="0" w:noVBand="1"/>
      </w:tblPr>
      <w:tblGrid>
        <w:gridCol w:w="1804"/>
        <w:gridCol w:w="3861"/>
        <w:gridCol w:w="4536"/>
      </w:tblGrid>
      <w:tr w:rsidR="009A46F2" w:rsidRPr="009A46F2" w14:paraId="2F49758C" w14:textId="77777777" w:rsidTr="009A46F2">
        <w:trPr>
          <w:jc w:val="center"/>
        </w:trPr>
        <w:tc>
          <w:tcPr>
            <w:tcW w:w="10201" w:type="dxa"/>
            <w:gridSpan w:val="3"/>
            <w:shd w:val="clear" w:color="auto" w:fill="2E75CC"/>
          </w:tcPr>
          <w:p w14:paraId="39C75660" w14:textId="6EC41218" w:rsidR="009A46F2" w:rsidRPr="009A46F2" w:rsidRDefault="009A46F2" w:rsidP="009A46F2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9A46F2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Dokumentationsregeln für Formulierungen im Pflegebericht</w:t>
            </w:r>
          </w:p>
        </w:tc>
      </w:tr>
      <w:tr w:rsidR="009A46F2" w:rsidRPr="009A46F2" w14:paraId="7F372907" w14:textId="77777777" w:rsidTr="009A46F2">
        <w:trPr>
          <w:jc w:val="center"/>
        </w:trPr>
        <w:tc>
          <w:tcPr>
            <w:tcW w:w="1804" w:type="dxa"/>
            <w:shd w:val="clear" w:color="auto" w:fill="B0C0DA"/>
          </w:tcPr>
          <w:p w14:paraId="6E5AB5F9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Regel</w:t>
            </w:r>
          </w:p>
        </w:tc>
        <w:tc>
          <w:tcPr>
            <w:tcW w:w="3861" w:type="dxa"/>
            <w:shd w:val="clear" w:color="auto" w:fill="B0C0DA"/>
          </w:tcPr>
          <w:p w14:paraId="2904134F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Leitfrage</w:t>
            </w:r>
          </w:p>
        </w:tc>
        <w:tc>
          <w:tcPr>
            <w:tcW w:w="4536" w:type="dxa"/>
            <w:shd w:val="clear" w:color="auto" w:fill="B0C0DA"/>
          </w:tcPr>
          <w:p w14:paraId="1C658F4C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Beispiel</w:t>
            </w:r>
          </w:p>
        </w:tc>
      </w:tr>
      <w:tr w:rsidR="009A46F2" w:rsidRPr="009A46F2" w14:paraId="53652C3B" w14:textId="77777777" w:rsidTr="009A46F2">
        <w:trPr>
          <w:jc w:val="center"/>
        </w:trPr>
        <w:tc>
          <w:tcPr>
            <w:tcW w:w="1804" w:type="dxa"/>
          </w:tcPr>
          <w:p w14:paraId="022DEA42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Beobachten statt bewerten</w:t>
            </w:r>
          </w:p>
        </w:tc>
        <w:tc>
          <w:tcPr>
            <w:tcW w:w="3861" w:type="dxa"/>
          </w:tcPr>
          <w:p w14:paraId="36808B11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Was sehe ich? </w:t>
            </w:r>
          </w:p>
          <w:p w14:paraId="7C63E1A4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>Was genau tut die Person?</w:t>
            </w:r>
          </w:p>
        </w:tc>
        <w:tc>
          <w:tcPr>
            <w:tcW w:w="4536" w:type="dxa"/>
          </w:tcPr>
          <w:p w14:paraId="1ED458F3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Nicht: „Frau H. war aggressiv.“ Besser: „Frau H. schlug mit der Hand auf den Tisch, rief laut: ‚Gehen Sie weg‘, und verweigerte die Medikamenteneinnahme“.</w:t>
            </w:r>
          </w:p>
        </w:tc>
      </w:tr>
      <w:tr w:rsidR="009A46F2" w:rsidRPr="009A46F2" w14:paraId="4B4176A2" w14:textId="77777777" w:rsidTr="009A46F2">
        <w:trPr>
          <w:jc w:val="center"/>
        </w:trPr>
        <w:tc>
          <w:tcPr>
            <w:tcW w:w="1804" w:type="dxa"/>
          </w:tcPr>
          <w:p w14:paraId="6B5EB7FC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Veränderung beschreiben</w:t>
            </w:r>
          </w:p>
        </w:tc>
        <w:tc>
          <w:tcPr>
            <w:tcW w:w="3861" w:type="dxa"/>
          </w:tcPr>
          <w:p w14:paraId="2BC5359C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>Was ist anders als sonst?</w:t>
            </w:r>
          </w:p>
          <w:p w14:paraId="47A66D46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>Seit wann?</w:t>
            </w:r>
          </w:p>
          <w:p w14:paraId="56BAFAD5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>Wie zeigt es sich?</w:t>
            </w:r>
          </w:p>
        </w:tc>
        <w:tc>
          <w:tcPr>
            <w:tcW w:w="4536" w:type="dxa"/>
          </w:tcPr>
          <w:p w14:paraId="5E35A680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„Frau K. hat heute Morgen bei der Grundpflege nicht mitgeholfen. Sie wirkte müde und erschöpft und hat mich gebeten, sie vollständig zu versorgen. Sie sagte</w:t>
            </w:r>
            <w:proofErr w:type="gramStart"/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: ,Ich</w:t>
            </w:r>
            <w:proofErr w:type="gramEnd"/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kann nicht mehr.‘“</w:t>
            </w:r>
          </w:p>
        </w:tc>
      </w:tr>
      <w:tr w:rsidR="009A46F2" w:rsidRPr="009A46F2" w14:paraId="2E904C18" w14:textId="77777777" w:rsidTr="009A46F2">
        <w:trPr>
          <w:jc w:val="center"/>
        </w:trPr>
        <w:tc>
          <w:tcPr>
            <w:tcW w:w="1804" w:type="dxa"/>
          </w:tcPr>
          <w:p w14:paraId="2971018A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Maßnahme und Wirkung dokumentieren</w:t>
            </w:r>
          </w:p>
        </w:tc>
        <w:tc>
          <w:tcPr>
            <w:tcW w:w="3861" w:type="dxa"/>
          </w:tcPr>
          <w:p w14:paraId="6F54D90E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>Was wurde getan?</w:t>
            </w:r>
          </w:p>
          <w:p w14:paraId="2517EAB2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>Wie hat die Person reagiert?</w:t>
            </w:r>
          </w:p>
        </w:tc>
        <w:tc>
          <w:tcPr>
            <w:tcW w:w="4536" w:type="dxa"/>
          </w:tcPr>
          <w:p w14:paraId="219364D7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„Herr L. hat seine Bedarfsmedikation um 8:00 Uhr erhalten. Auf Nachfrage um 9:00 Uhr gab er an, es gehe im besser.“</w:t>
            </w:r>
          </w:p>
        </w:tc>
      </w:tr>
      <w:tr w:rsidR="009A46F2" w:rsidRPr="009A46F2" w14:paraId="2E93E379" w14:textId="77777777" w:rsidTr="009A46F2">
        <w:trPr>
          <w:jc w:val="center"/>
        </w:trPr>
        <w:tc>
          <w:tcPr>
            <w:tcW w:w="1804" w:type="dxa"/>
          </w:tcPr>
          <w:p w14:paraId="70C41333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Relevanz prüfen</w:t>
            </w:r>
          </w:p>
        </w:tc>
        <w:tc>
          <w:tcPr>
            <w:tcW w:w="3861" w:type="dxa"/>
          </w:tcPr>
          <w:p w14:paraId="2D218D9B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>Hilft das, was ich schreibe, der nächsten Schicht?</w:t>
            </w:r>
          </w:p>
          <w:p w14:paraId="7B42335E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>Ist es für die Verlaufsbeobachtung wichtig?</w:t>
            </w:r>
          </w:p>
        </w:tc>
        <w:tc>
          <w:tcPr>
            <w:tcW w:w="4536" w:type="dxa"/>
          </w:tcPr>
          <w:p w14:paraId="35B9A8F7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Einträge wie „Nichts Besonderes“, „Pflege nach Plan“ oder „Keine Schmerzen“ sind nur dann relevant, wenn es vorher zu den Punkten Auffälligkeiten gegeben hat.</w:t>
            </w:r>
          </w:p>
        </w:tc>
      </w:tr>
      <w:tr w:rsidR="009A46F2" w:rsidRPr="009A46F2" w14:paraId="1A1BCA6F" w14:textId="77777777" w:rsidTr="009A46F2">
        <w:trPr>
          <w:jc w:val="center"/>
        </w:trPr>
        <w:tc>
          <w:tcPr>
            <w:tcW w:w="1804" w:type="dxa"/>
          </w:tcPr>
          <w:p w14:paraId="7A8A6754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Eintrag vor dem Speichern lesen</w:t>
            </w:r>
          </w:p>
        </w:tc>
        <w:tc>
          <w:tcPr>
            <w:tcW w:w="3861" w:type="dxa"/>
          </w:tcPr>
          <w:p w14:paraId="2AAB0192" w14:textId="77777777" w:rsidR="009A46F2" w:rsidRPr="009A46F2" w:rsidRDefault="009A46F2" w:rsidP="009A46F2">
            <w:pPr>
              <w:pStyle w:val="Listenabsatz"/>
              <w:numPr>
                <w:ilvl w:val="0"/>
                <w:numId w:val="30"/>
              </w:numPr>
              <w:spacing w:before="120" w:after="120" w:line="276" w:lineRule="auto"/>
              <w:ind w:left="348" w:hanging="283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A46F2">
              <w:rPr>
                <w:rFonts w:ascii="Arial" w:eastAsiaTheme="minorHAnsi" w:hAnsi="Arial" w:cs="Arial"/>
                <w:color w:val="000000" w:themeColor="text1"/>
                <w:sz w:val="24"/>
              </w:rPr>
              <w:t>Ist das Gesagte richtig und vollständig erfasst?</w:t>
            </w:r>
          </w:p>
        </w:tc>
        <w:tc>
          <w:tcPr>
            <w:tcW w:w="4536" w:type="dxa"/>
          </w:tcPr>
          <w:p w14:paraId="7D6801D9" w14:textId="77777777" w:rsidR="009A46F2" w:rsidRPr="009A46F2" w:rsidRDefault="009A46F2" w:rsidP="009A46F2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Eine Spracherkennung kann aus „Dekubitus“ schnell etwas anderes machen, z. B. „der </w:t>
            </w:r>
            <w:proofErr w:type="spellStart"/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Kubitus</w:t>
            </w:r>
            <w:proofErr w:type="spellEnd"/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“ oder „</w:t>
            </w:r>
            <w:proofErr w:type="spellStart"/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Dekorbus</w:t>
            </w:r>
            <w:proofErr w:type="spellEnd"/>
            <w:r w:rsidRPr="009A46F2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“. </w:t>
            </w:r>
          </w:p>
        </w:tc>
      </w:tr>
    </w:tbl>
    <w:p w14:paraId="04C6340B" w14:textId="77777777" w:rsidR="009A46F2" w:rsidRPr="00A17646" w:rsidRDefault="009A46F2" w:rsidP="00367543">
      <w:pPr>
        <w:spacing w:before="120" w:after="120"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</w:p>
    <w:sectPr w:rsidR="009A46F2" w:rsidRPr="00A17646" w:rsidSect="00023D8C">
      <w:headerReference w:type="default" r:id="rId9"/>
      <w:pgSz w:w="11906" w:h="16838" w:code="9"/>
      <w:pgMar w:top="-851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633D6" w14:textId="77777777" w:rsidR="00CD014A" w:rsidRDefault="00CD014A" w:rsidP="002A5D13">
      <w:pPr>
        <w:spacing w:after="0" w:line="240" w:lineRule="auto"/>
      </w:pPr>
      <w:r>
        <w:separator/>
      </w:r>
    </w:p>
  </w:endnote>
  <w:endnote w:type="continuationSeparator" w:id="0">
    <w:p w14:paraId="14006757" w14:textId="77777777" w:rsidR="00CD014A" w:rsidRDefault="00CD014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F33FE" w14:textId="77777777" w:rsidR="00CD014A" w:rsidRDefault="00CD014A" w:rsidP="002A5D13">
      <w:pPr>
        <w:spacing w:after="0" w:line="240" w:lineRule="auto"/>
      </w:pPr>
      <w:r>
        <w:separator/>
      </w:r>
    </w:p>
  </w:footnote>
  <w:footnote w:type="continuationSeparator" w:id="0">
    <w:p w14:paraId="4FAB3957" w14:textId="77777777" w:rsidR="00CD014A" w:rsidRDefault="00CD014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33A0B312" w14:textId="79F9551B" w:rsidR="007A7CA7" w:rsidRDefault="00ED3984" w:rsidP="006E0BDB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>Ausgabe 0</w:t>
          </w:r>
          <w:r w:rsidR="00367543">
            <w:rPr>
              <w:b/>
              <w:color w:val="FFFFFF"/>
              <w:sz w:val="24"/>
            </w:rPr>
            <w:t>9</w:t>
          </w:r>
          <w:r w:rsidR="007A7CA7" w:rsidRPr="007A7CA7">
            <w:rPr>
              <w:b/>
              <w:color w:val="FFFFFF"/>
              <w:sz w:val="24"/>
            </w:rPr>
            <w:t xml:space="preserve"> </w:t>
          </w:r>
          <w:r w:rsidR="009A46F2">
            <w:rPr>
              <w:b/>
              <w:color w:val="FFFFFF"/>
              <w:sz w:val="24"/>
            </w:rPr>
            <w:t>–</w:t>
          </w:r>
          <w:r w:rsidR="007A7CA7" w:rsidRPr="007A7CA7">
            <w:rPr>
              <w:b/>
              <w:color w:val="FFFFFF"/>
              <w:sz w:val="24"/>
            </w:rPr>
            <w:t xml:space="preserve">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  <w:p w14:paraId="1541640F" w14:textId="5E6B4C96" w:rsidR="009A46F2" w:rsidRPr="007A7CA7" w:rsidRDefault="009A46F2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QM-Update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537989040" name="Grafik 5379890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C42631"/>
    <w:multiLevelType w:val="hybridMultilevel"/>
    <w:tmpl w:val="BC4895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20123"/>
    <w:multiLevelType w:val="hybridMultilevel"/>
    <w:tmpl w:val="84B8EA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5B6DA5"/>
    <w:multiLevelType w:val="hybridMultilevel"/>
    <w:tmpl w:val="2F2E69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790A32"/>
    <w:multiLevelType w:val="hybridMultilevel"/>
    <w:tmpl w:val="8410D7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E6E9C"/>
    <w:multiLevelType w:val="hybridMultilevel"/>
    <w:tmpl w:val="2702C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37373"/>
    <w:multiLevelType w:val="hybridMultilevel"/>
    <w:tmpl w:val="B53C58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07BEC"/>
    <w:multiLevelType w:val="multilevel"/>
    <w:tmpl w:val="176E568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1E0849"/>
    <w:multiLevelType w:val="hybridMultilevel"/>
    <w:tmpl w:val="0CE88502"/>
    <w:lvl w:ilvl="0" w:tplc="72EEA39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5"/>
  </w:num>
  <w:num w:numId="2" w16cid:durableId="1456217558">
    <w:abstractNumId w:val="26"/>
  </w:num>
  <w:num w:numId="3" w16cid:durableId="1803574363">
    <w:abstractNumId w:val="29"/>
  </w:num>
  <w:num w:numId="4" w16cid:durableId="1661150236">
    <w:abstractNumId w:val="17"/>
  </w:num>
  <w:num w:numId="5" w16cid:durableId="840630696">
    <w:abstractNumId w:val="8"/>
  </w:num>
  <w:num w:numId="6" w16cid:durableId="1786457857">
    <w:abstractNumId w:val="12"/>
  </w:num>
  <w:num w:numId="7" w16cid:durableId="273442169">
    <w:abstractNumId w:val="19"/>
  </w:num>
  <w:num w:numId="8" w16cid:durableId="1239441314">
    <w:abstractNumId w:val="18"/>
  </w:num>
  <w:num w:numId="9" w16cid:durableId="1978216536">
    <w:abstractNumId w:val="14"/>
  </w:num>
  <w:num w:numId="10" w16cid:durableId="646931857">
    <w:abstractNumId w:val="6"/>
  </w:num>
  <w:num w:numId="11" w16cid:durableId="1137146208">
    <w:abstractNumId w:val="27"/>
  </w:num>
  <w:num w:numId="12" w16cid:durableId="1204052296">
    <w:abstractNumId w:val="21"/>
  </w:num>
  <w:num w:numId="13" w16cid:durableId="1106383001">
    <w:abstractNumId w:val="22"/>
  </w:num>
  <w:num w:numId="14" w16cid:durableId="793400410">
    <w:abstractNumId w:val="20"/>
  </w:num>
  <w:num w:numId="15" w16cid:durableId="170730696">
    <w:abstractNumId w:val="23"/>
  </w:num>
  <w:num w:numId="16" w16cid:durableId="1470124009">
    <w:abstractNumId w:val="24"/>
  </w:num>
  <w:num w:numId="17" w16cid:durableId="1016734673">
    <w:abstractNumId w:val="25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959221341">
    <w:abstractNumId w:val="13"/>
  </w:num>
  <w:num w:numId="24" w16cid:durableId="1780829284">
    <w:abstractNumId w:val="28"/>
  </w:num>
  <w:num w:numId="25" w16cid:durableId="242615093">
    <w:abstractNumId w:val="7"/>
  </w:num>
  <w:num w:numId="26" w16cid:durableId="954215015">
    <w:abstractNumId w:val="5"/>
  </w:num>
  <w:num w:numId="27" w16cid:durableId="1036269778">
    <w:abstractNumId w:val="10"/>
  </w:num>
  <w:num w:numId="28" w16cid:durableId="404110630">
    <w:abstractNumId w:val="11"/>
  </w:num>
  <w:num w:numId="29" w16cid:durableId="1954097193">
    <w:abstractNumId w:val="16"/>
  </w:num>
  <w:num w:numId="30" w16cid:durableId="19466887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23D8C"/>
    <w:rsid w:val="00032A0C"/>
    <w:rsid w:val="0006571D"/>
    <w:rsid w:val="00070D06"/>
    <w:rsid w:val="00074204"/>
    <w:rsid w:val="000A7B82"/>
    <w:rsid w:val="000B50CC"/>
    <w:rsid w:val="000C03BB"/>
    <w:rsid w:val="000C6A2D"/>
    <w:rsid w:val="000E0582"/>
    <w:rsid w:val="0015409B"/>
    <w:rsid w:val="00164D09"/>
    <w:rsid w:val="001B429B"/>
    <w:rsid w:val="001F5B5E"/>
    <w:rsid w:val="00205D0C"/>
    <w:rsid w:val="00247E00"/>
    <w:rsid w:val="0027096C"/>
    <w:rsid w:val="00271B97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14796"/>
    <w:rsid w:val="00367543"/>
    <w:rsid w:val="003676E3"/>
    <w:rsid w:val="00380EF0"/>
    <w:rsid w:val="003B1C00"/>
    <w:rsid w:val="003E3400"/>
    <w:rsid w:val="003E36DC"/>
    <w:rsid w:val="00400714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24D21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3536"/>
    <w:rsid w:val="009A46F2"/>
    <w:rsid w:val="009A7006"/>
    <w:rsid w:val="009B721F"/>
    <w:rsid w:val="009F084F"/>
    <w:rsid w:val="00A06C64"/>
    <w:rsid w:val="00A17646"/>
    <w:rsid w:val="00A20C9E"/>
    <w:rsid w:val="00A22F86"/>
    <w:rsid w:val="00AC136E"/>
    <w:rsid w:val="00B01FFE"/>
    <w:rsid w:val="00B42C1E"/>
    <w:rsid w:val="00B707AF"/>
    <w:rsid w:val="00B87D52"/>
    <w:rsid w:val="00BD71E9"/>
    <w:rsid w:val="00C135D1"/>
    <w:rsid w:val="00C310AF"/>
    <w:rsid w:val="00C73E1A"/>
    <w:rsid w:val="00C94DCF"/>
    <w:rsid w:val="00CC38C8"/>
    <w:rsid w:val="00CD014A"/>
    <w:rsid w:val="00CE3BE0"/>
    <w:rsid w:val="00D86187"/>
    <w:rsid w:val="00DB146B"/>
    <w:rsid w:val="00DB32C7"/>
    <w:rsid w:val="00E113DA"/>
    <w:rsid w:val="00E2265E"/>
    <w:rsid w:val="00ED3984"/>
    <w:rsid w:val="00EF0BF1"/>
    <w:rsid w:val="00F20663"/>
    <w:rsid w:val="00F44690"/>
    <w:rsid w:val="00F52DB1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39"/>
    <w:rsid w:val="0036754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Standard"/>
    <w:rsid w:val="009A46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2026-08-05T15:59:00Z</dcterms:created>
  <dcterms:modified xsi:type="dcterms:W3CDTF">2026-08-05T15:59:00Z</dcterms:modified>
</cp:coreProperties>
</file>