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0BCA66C8" w:rsidR="00275440" w:rsidRPr="00275440" w:rsidRDefault="001D538B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Normal</w:t>
                            </w:r>
                            <w:r w:rsidR="0052216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0BCA66C8" w:rsidR="00275440" w:rsidRPr="00275440" w:rsidRDefault="001D538B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Normal</w:t>
                      </w:r>
                      <w:r w:rsidR="00522160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"/>
        <w:tblW w:w="9625" w:type="dxa"/>
        <w:tblLook w:val="04A0" w:firstRow="1" w:lastRow="0" w:firstColumn="1" w:lastColumn="0" w:noHBand="0" w:noVBand="1"/>
      </w:tblPr>
      <w:tblGrid>
        <w:gridCol w:w="2406"/>
        <w:gridCol w:w="2406"/>
        <w:gridCol w:w="2406"/>
        <w:gridCol w:w="2407"/>
      </w:tblGrid>
      <w:tr w:rsidR="00522160" w14:paraId="59B10CF3" w14:textId="77777777" w:rsidTr="00522160">
        <w:tc>
          <w:tcPr>
            <w:tcW w:w="9625" w:type="dxa"/>
            <w:gridSpan w:val="4"/>
            <w:shd w:val="clear" w:color="auto" w:fill="9E95BD"/>
          </w:tcPr>
          <w:p w14:paraId="433B6C28" w14:textId="61D53931" w:rsidR="00522160" w:rsidRPr="001D538B" w:rsidRDefault="001D538B">
            <w:pPr>
              <w:rPr>
                <w:b/>
                <w:bCs/>
                <w:lang w:val="de-DE"/>
              </w:rPr>
            </w:pPr>
            <w:r w:rsidRPr="001D538B">
              <w:rPr>
                <w:b/>
                <w:bCs/>
                <w:color w:val="FFFFFF" w:themeColor="background1"/>
                <w:sz w:val="28"/>
                <w:szCs w:val="28"/>
                <w:lang w:val="de-DE"/>
              </w:rPr>
              <w:t>Übersicht: Die Balance professioneller Emotionsarbeit</w:t>
            </w:r>
          </w:p>
        </w:tc>
      </w:tr>
      <w:tr w:rsidR="00F3573E" w14:paraId="6B10DB8F" w14:textId="77777777" w:rsidTr="00F3573E">
        <w:tc>
          <w:tcPr>
            <w:tcW w:w="2406" w:type="dxa"/>
            <w:shd w:val="clear" w:color="auto" w:fill="CAC4DA"/>
          </w:tcPr>
          <w:p w14:paraId="7DB29523" w14:textId="6DDCFFD5" w:rsidR="00F3573E" w:rsidRPr="00522160" w:rsidRDefault="00F3573E">
            <w:pPr>
              <w:rPr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lang w:val="de-DE"/>
              </w:rPr>
              <w:t>Bereich</w:t>
            </w:r>
          </w:p>
        </w:tc>
        <w:tc>
          <w:tcPr>
            <w:tcW w:w="2406" w:type="dxa"/>
            <w:shd w:val="clear" w:color="auto" w:fill="CAC4DA"/>
          </w:tcPr>
          <w:p w14:paraId="471048C4" w14:textId="47E2B098" w:rsidR="00F3573E" w:rsidRPr="00522160" w:rsidRDefault="001D538B" w:rsidP="00F3573E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1D538B">
              <w:rPr>
                <w:b/>
                <w:bCs/>
                <w:lang w:val="de-DE"/>
              </w:rPr>
              <w:t>Zu wenig Nähe</w:t>
            </w:r>
          </w:p>
        </w:tc>
        <w:tc>
          <w:tcPr>
            <w:tcW w:w="2406" w:type="dxa"/>
            <w:shd w:val="clear" w:color="auto" w:fill="CAC4DA"/>
          </w:tcPr>
          <w:p w14:paraId="56C45427" w14:textId="6A198A65" w:rsidR="00F3573E" w:rsidRPr="00522160" w:rsidRDefault="001D538B">
            <w:pPr>
              <w:rPr>
                <w:color w:val="FFFFFF" w:themeColor="background1"/>
                <w:sz w:val="28"/>
                <w:szCs w:val="28"/>
              </w:rPr>
            </w:pPr>
            <w:r w:rsidRPr="001D538B">
              <w:rPr>
                <w:b/>
                <w:bCs/>
                <w:lang w:val="de-DE"/>
              </w:rPr>
              <w:t>Zu wenig Distanz</w:t>
            </w:r>
          </w:p>
        </w:tc>
        <w:tc>
          <w:tcPr>
            <w:tcW w:w="2407" w:type="dxa"/>
            <w:shd w:val="clear" w:color="auto" w:fill="CAC4DA"/>
          </w:tcPr>
          <w:p w14:paraId="1D1288A5" w14:textId="185FA46C" w:rsidR="00F3573E" w:rsidRPr="00522160" w:rsidRDefault="001D538B">
            <w:pPr>
              <w:rPr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lang w:val="de-DE"/>
              </w:rPr>
              <w:t>Balance</w:t>
            </w:r>
          </w:p>
        </w:tc>
      </w:tr>
      <w:tr w:rsidR="00F3573E" w14:paraId="44D46E2F" w14:textId="77777777" w:rsidTr="00F3573E">
        <w:tc>
          <w:tcPr>
            <w:tcW w:w="2406" w:type="dxa"/>
            <w:shd w:val="clear" w:color="auto" w:fill="EBE9F2"/>
          </w:tcPr>
          <w:p w14:paraId="1AF3C0D8" w14:textId="418172F6" w:rsidR="001D538B" w:rsidRPr="001D538B" w:rsidRDefault="001D538B" w:rsidP="001D538B">
            <w:pPr>
              <w:pStyle w:val="Listenabsatz"/>
              <w:ind w:left="-26"/>
            </w:pPr>
            <w:proofErr w:type="spellStart"/>
            <w:r w:rsidRPr="001D538B">
              <w:t>Beziehung</w:t>
            </w:r>
            <w:proofErr w:type="spellEnd"/>
          </w:p>
          <w:p w14:paraId="15455961" w14:textId="28337045" w:rsidR="00F3573E" w:rsidRDefault="00F3573E" w:rsidP="00F3573E">
            <w:pPr>
              <w:rPr>
                <w:b/>
                <w:bCs/>
              </w:rPr>
            </w:pPr>
          </w:p>
        </w:tc>
        <w:tc>
          <w:tcPr>
            <w:tcW w:w="2406" w:type="dxa"/>
            <w:shd w:val="clear" w:color="auto" w:fill="EBE9F2"/>
          </w:tcPr>
          <w:p w14:paraId="20828C8C" w14:textId="7FC7C831" w:rsidR="00F3573E" w:rsidRPr="00F3573E" w:rsidRDefault="001D538B" w:rsidP="001D538B">
            <w:pPr>
              <w:rPr>
                <w:b/>
                <w:bCs/>
                <w:lang w:val="de-DE"/>
              </w:rPr>
            </w:pPr>
            <w:r w:rsidRPr="001D538B">
              <w:rPr>
                <w:rFonts w:cstheme="minorHAnsi"/>
                <w:sz w:val="24"/>
                <w:szCs w:val="24"/>
                <w:lang w:val="de-DE"/>
              </w:rPr>
              <w:t>Die Person wird nur noch als Aufgabe gesehen.</w:t>
            </w:r>
          </w:p>
        </w:tc>
        <w:tc>
          <w:tcPr>
            <w:tcW w:w="2406" w:type="dxa"/>
            <w:shd w:val="clear" w:color="auto" w:fill="EBE9F2"/>
          </w:tcPr>
          <w:p w14:paraId="4B569413" w14:textId="59F64157" w:rsidR="00F3573E" w:rsidRPr="00F3573E" w:rsidRDefault="001D538B" w:rsidP="00F3573E">
            <w:pPr>
              <w:rPr>
                <w:b/>
                <w:bCs/>
                <w:lang w:val="de-DE"/>
              </w:rPr>
            </w:pPr>
            <w:r w:rsidRPr="001D538B">
              <w:rPr>
                <w:rFonts w:cstheme="minorHAnsi"/>
                <w:sz w:val="24"/>
                <w:szCs w:val="24"/>
                <w:lang w:val="de-DE"/>
              </w:rPr>
              <w:t>Die Pflegefachperson nimmt jede Reaktion persönlich</w:t>
            </w:r>
          </w:p>
        </w:tc>
        <w:tc>
          <w:tcPr>
            <w:tcW w:w="2407" w:type="dxa"/>
            <w:shd w:val="clear" w:color="auto" w:fill="EBE9F2"/>
          </w:tcPr>
          <w:p w14:paraId="537B861A" w14:textId="1B2DC556" w:rsidR="00F3573E" w:rsidRPr="00F3573E" w:rsidRDefault="001D538B" w:rsidP="00F3573E">
            <w:pPr>
              <w:rPr>
                <w:color w:val="FFFFFF" w:themeColor="background1"/>
                <w:sz w:val="28"/>
                <w:szCs w:val="28"/>
                <w:lang w:val="de-DE"/>
              </w:rPr>
            </w:pPr>
            <w:r w:rsidRPr="001D538B">
              <w:rPr>
                <w:rFonts w:cstheme="minorHAnsi"/>
                <w:sz w:val="24"/>
                <w:szCs w:val="24"/>
                <w:lang w:val="de-DE"/>
              </w:rPr>
              <w:t>Zuwendung bleibt spürbar, ohne die Person zu bedrängen.</w:t>
            </w:r>
          </w:p>
        </w:tc>
      </w:tr>
      <w:tr w:rsidR="00F3573E" w14:paraId="328E6988" w14:textId="77777777" w:rsidTr="00F3573E">
        <w:tc>
          <w:tcPr>
            <w:tcW w:w="2406" w:type="dxa"/>
            <w:shd w:val="clear" w:color="auto" w:fill="EBE9F2"/>
          </w:tcPr>
          <w:p w14:paraId="5684EA55" w14:textId="77777777" w:rsidR="001D538B" w:rsidRPr="001D538B" w:rsidRDefault="001D538B" w:rsidP="001D538B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Körpernahe/</w:t>
            </w:r>
          </w:p>
          <w:p w14:paraId="441E9B31" w14:textId="77777777" w:rsidR="001D538B" w:rsidRPr="001D538B" w:rsidRDefault="001D538B" w:rsidP="001D538B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eingreifende-</w:t>
            </w:r>
          </w:p>
          <w:p w14:paraId="2393A683" w14:textId="6534783F" w:rsidR="00F3573E" w:rsidRPr="00522160" w:rsidRDefault="001D538B" w:rsidP="001D538B">
            <w:pPr>
              <w:pStyle w:val="Listenabsatz"/>
              <w:ind w:left="-26"/>
            </w:pPr>
            <w:r w:rsidRPr="001D538B">
              <w:rPr>
                <w:lang w:val="de-DE"/>
              </w:rPr>
              <w:t>Versorgung</w:t>
            </w:r>
          </w:p>
        </w:tc>
        <w:tc>
          <w:tcPr>
            <w:tcW w:w="2406" w:type="dxa"/>
            <w:shd w:val="clear" w:color="auto" w:fill="EBE9F2"/>
          </w:tcPr>
          <w:p w14:paraId="7267B160" w14:textId="00E4A847" w:rsidR="00F3573E" w:rsidRPr="00F3573E" w:rsidRDefault="001D538B" w:rsidP="00F3573E">
            <w:pPr>
              <w:pStyle w:val="Listenabsatz"/>
              <w:ind w:left="-26"/>
              <w:rPr>
                <w:rFonts w:cstheme="minorHAnsi"/>
                <w:sz w:val="24"/>
                <w:szCs w:val="24"/>
                <w:lang w:val="de-DE"/>
              </w:rPr>
            </w:pPr>
            <w:r w:rsidRPr="001D538B">
              <w:rPr>
                <w:lang w:val="de-DE"/>
              </w:rPr>
              <w:t>Die Handlung wird technisch abgearbeitet.</w:t>
            </w:r>
          </w:p>
        </w:tc>
        <w:tc>
          <w:tcPr>
            <w:tcW w:w="2406" w:type="dxa"/>
            <w:shd w:val="clear" w:color="auto" w:fill="EBE9F2"/>
          </w:tcPr>
          <w:p w14:paraId="0F0C9C26" w14:textId="0E3F96AD" w:rsidR="00F3573E" w:rsidRPr="00F3573E" w:rsidRDefault="001D538B" w:rsidP="00F3573E">
            <w:pPr>
              <w:pStyle w:val="Listenabsatz"/>
              <w:ind w:left="-26"/>
              <w:rPr>
                <w:rFonts w:cstheme="minorHAnsi"/>
                <w:sz w:val="24"/>
                <w:szCs w:val="24"/>
                <w:lang w:val="de-DE"/>
              </w:rPr>
            </w:pPr>
            <w:r w:rsidRPr="001D538B">
              <w:rPr>
                <w:lang w:val="de-DE"/>
              </w:rPr>
              <w:t>Scham, Abwehr und Grenzen werden zu stark übernommen.</w:t>
            </w:r>
          </w:p>
        </w:tc>
        <w:tc>
          <w:tcPr>
            <w:tcW w:w="2407" w:type="dxa"/>
            <w:shd w:val="clear" w:color="auto" w:fill="EBE9F2"/>
          </w:tcPr>
          <w:p w14:paraId="71CF2369" w14:textId="4D2202FC" w:rsidR="00F3573E" w:rsidRPr="00F3573E" w:rsidRDefault="001D538B" w:rsidP="00F3573E">
            <w:pPr>
              <w:pStyle w:val="Listenabsatz"/>
              <w:ind w:left="-26"/>
              <w:rPr>
                <w:rFonts w:cstheme="minorHAnsi"/>
                <w:sz w:val="24"/>
                <w:szCs w:val="24"/>
                <w:lang w:val="de-DE"/>
              </w:rPr>
            </w:pPr>
            <w:r w:rsidRPr="001D538B">
              <w:rPr>
                <w:lang w:val="de-DE"/>
              </w:rPr>
              <w:t>Intimität wird angekündigt, geschützt und beobachtet.</w:t>
            </w:r>
          </w:p>
        </w:tc>
      </w:tr>
      <w:tr w:rsidR="00F3573E" w14:paraId="1A03BC31" w14:textId="77777777" w:rsidTr="00F3573E">
        <w:tc>
          <w:tcPr>
            <w:tcW w:w="2406" w:type="dxa"/>
            <w:shd w:val="clear" w:color="auto" w:fill="EBE9F2"/>
          </w:tcPr>
          <w:p w14:paraId="23EC339A" w14:textId="5F2BAF00" w:rsidR="00F3573E" w:rsidRPr="00522160" w:rsidRDefault="001D538B" w:rsidP="00F3573E">
            <w:pPr>
              <w:pStyle w:val="Listenabsatz"/>
              <w:ind w:left="-26"/>
            </w:pPr>
            <w:r>
              <w:t>Abwehr</w:t>
            </w:r>
          </w:p>
        </w:tc>
        <w:tc>
          <w:tcPr>
            <w:tcW w:w="2406" w:type="dxa"/>
            <w:shd w:val="clear" w:color="auto" w:fill="EBE9F2"/>
          </w:tcPr>
          <w:p w14:paraId="37846F17" w14:textId="125B6CB2" w:rsidR="00F3573E" w:rsidRPr="00F3573E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Widerstand wird als Störung abgetan.</w:t>
            </w:r>
          </w:p>
        </w:tc>
        <w:tc>
          <w:tcPr>
            <w:tcW w:w="2406" w:type="dxa"/>
            <w:shd w:val="clear" w:color="auto" w:fill="EBE9F2"/>
          </w:tcPr>
          <w:p w14:paraId="6EA69E85" w14:textId="3FA7A9A2" w:rsidR="00F3573E" w:rsidRPr="00F3573E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Die Pflegefachperson fühlt sich persönlich angegriffen.</w:t>
            </w:r>
          </w:p>
        </w:tc>
        <w:tc>
          <w:tcPr>
            <w:tcW w:w="2407" w:type="dxa"/>
            <w:shd w:val="clear" w:color="auto" w:fill="EBE9F2"/>
          </w:tcPr>
          <w:p w14:paraId="091C3401" w14:textId="48D89DCC" w:rsidR="00F3573E" w:rsidRPr="00F3573E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Verhalten wird als Hinweis auf Angst, Schmerz, Scham oder Überforderung geprüft.</w:t>
            </w:r>
          </w:p>
        </w:tc>
      </w:tr>
      <w:tr w:rsidR="00F3573E" w14:paraId="6B4CCF00" w14:textId="77777777" w:rsidTr="00F3573E">
        <w:tc>
          <w:tcPr>
            <w:tcW w:w="2406" w:type="dxa"/>
            <w:shd w:val="clear" w:color="auto" w:fill="EBE9F2"/>
          </w:tcPr>
          <w:p w14:paraId="414BF6B1" w14:textId="51032CAB" w:rsidR="00F3573E" w:rsidRPr="00522160" w:rsidRDefault="001D538B" w:rsidP="00F3573E">
            <w:pPr>
              <w:pStyle w:val="Listenabsatz"/>
              <w:ind w:left="-26"/>
            </w:pPr>
            <w:r>
              <w:rPr>
                <w:lang w:val="de-DE"/>
              </w:rPr>
              <w:t>Distanz</w:t>
            </w:r>
          </w:p>
        </w:tc>
        <w:tc>
          <w:tcPr>
            <w:tcW w:w="2406" w:type="dxa"/>
            <w:shd w:val="clear" w:color="auto" w:fill="EBE9F2"/>
          </w:tcPr>
          <w:p w14:paraId="1A43AB30" w14:textId="0CD93D8C" w:rsidR="00F3573E" w:rsidRPr="00F3573E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Aus Schutz wird Gleichgültigkeit.</w:t>
            </w:r>
          </w:p>
        </w:tc>
        <w:tc>
          <w:tcPr>
            <w:tcW w:w="2406" w:type="dxa"/>
            <w:shd w:val="clear" w:color="auto" w:fill="EBE9F2"/>
          </w:tcPr>
          <w:p w14:paraId="310AFD78" w14:textId="36A690D1" w:rsidR="00F3573E" w:rsidRPr="00F3573E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Fehlende Abgrenzung führt zu Erschöpfung und Kränkung.</w:t>
            </w:r>
          </w:p>
        </w:tc>
        <w:tc>
          <w:tcPr>
            <w:tcW w:w="2407" w:type="dxa"/>
            <w:shd w:val="clear" w:color="auto" w:fill="EBE9F2"/>
          </w:tcPr>
          <w:p w14:paraId="0DAAC4CE" w14:textId="06FA7A1F" w:rsidR="00F3573E" w:rsidRPr="00F3573E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Innere Begrenzung hilft, weiter zugewandt zu bleiben.</w:t>
            </w:r>
          </w:p>
        </w:tc>
      </w:tr>
      <w:tr w:rsidR="001D538B" w14:paraId="09008AEA" w14:textId="77777777" w:rsidTr="00F3573E">
        <w:tc>
          <w:tcPr>
            <w:tcW w:w="2406" w:type="dxa"/>
            <w:shd w:val="clear" w:color="auto" w:fill="EBE9F2"/>
          </w:tcPr>
          <w:p w14:paraId="74AA40AC" w14:textId="31BCF6FA" w:rsidR="001D538B" w:rsidRDefault="001D538B" w:rsidP="00F3573E">
            <w:pPr>
              <w:pStyle w:val="Listenabsatz"/>
              <w:ind w:left="-26"/>
            </w:pPr>
            <w:proofErr w:type="spellStart"/>
            <w:r>
              <w:t>Teamkultur</w:t>
            </w:r>
            <w:proofErr w:type="spellEnd"/>
          </w:p>
        </w:tc>
        <w:tc>
          <w:tcPr>
            <w:tcW w:w="2406" w:type="dxa"/>
            <w:shd w:val="clear" w:color="auto" w:fill="EBE9F2"/>
          </w:tcPr>
          <w:p w14:paraId="427FF082" w14:textId="09D01105" w:rsidR="001D538B" w:rsidRPr="001D538B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Schwierige Situationen werden nur knapp abgehakt.</w:t>
            </w:r>
          </w:p>
        </w:tc>
        <w:tc>
          <w:tcPr>
            <w:tcW w:w="2406" w:type="dxa"/>
            <w:shd w:val="clear" w:color="auto" w:fill="EBE9F2"/>
          </w:tcPr>
          <w:p w14:paraId="413A85F7" w14:textId="17CB8B8B" w:rsidR="001D538B" w:rsidRPr="001D538B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Belastung wird nur individuell getragen.</w:t>
            </w:r>
          </w:p>
        </w:tc>
        <w:tc>
          <w:tcPr>
            <w:tcW w:w="2407" w:type="dxa"/>
            <w:shd w:val="clear" w:color="auto" w:fill="EBE9F2"/>
          </w:tcPr>
          <w:p w14:paraId="7D322D4B" w14:textId="77C292E1" w:rsidR="001D538B" w:rsidRPr="001D538B" w:rsidRDefault="001D538B" w:rsidP="00F3573E">
            <w:pPr>
              <w:pStyle w:val="Listenabsatz"/>
              <w:ind w:left="-26"/>
              <w:rPr>
                <w:lang w:val="de-DE"/>
              </w:rPr>
            </w:pPr>
            <w:r w:rsidRPr="001D538B">
              <w:rPr>
                <w:lang w:val="de-DE"/>
              </w:rPr>
              <w:t>Emotionale und kommunikative Arbeit wird besprochen.</w:t>
            </w:r>
          </w:p>
        </w:tc>
      </w:tr>
    </w:tbl>
    <w:p w14:paraId="69909DF2" w14:textId="6AF2F90C" w:rsidR="00275440" w:rsidRDefault="00275440"/>
    <w:p w14:paraId="61EB231A" w14:textId="77777777" w:rsidR="009D69CC" w:rsidRDefault="009D69CC"/>
    <w:p w14:paraId="155DB7C3" w14:textId="3CD9A6EF" w:rsidR="00275440" w:rsidRDefault="00275440"/>
    <w:p w14:paraId="4DF14636" w14:textId="77777777" w:rsidR="00551D09" w:rsidRDefault="00551D09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19"/>
  </w:num>
  <w:num w:numId="2" w16cid:durableId="1981612574">
    <w:abstractNumId w:val="11"/>
  </w:num>
  <w:num w:numId="3" w16cid:durableId="778765061">
    <w:abstractNumId w:val="4"/>
  </w:num>
  <w:num w:numId="4" w16cid:durableId="1678733039">
    <w:abstractNumId w:val="3"/>
  </w:num>
  <w:num w:numId="5" w16cid:durableId="924806966">
    <w:abstractNumId w:val="5"/>
  </w:num>
  <w:num w:numId="6" w16cid:durableId="1795096716">
    <w:abstractNumId w:val="12"/>
  </w:num>
  <w:num w:numId="7" w16cid:durableId="969285125">
    <w:abstractNumId w:val="3"/>
  </w:num>
  <w:num w:numId="8" w16cid:durableId="1351755828">
    <w:abstractNumId w:val="3"/>
  </w:num>
  <w:num w:numId="9" w16cid:durableId="1979069324">
    <w:abstractNumId w:val="3"/>
  </w:num>
  <w:num w:numId="10" w16cid:durableId="580020804">
    <w:abstractNumId w:val="3"/>
  </w:num>
  <w:num w:numId="11" w16cid:durableId="410932517">
    <w:abstractNumId w:val="16"/>
  </w:num>
  <w:num w:numId="12" w16cid:durableId="745537956">
    <w:abstractNumId w:val="15"/>
  </w:num>
  <w:num w:numId="13" w16cid:durableId="1462964536">
    <w:abstractNumId w:val="1"/>
  </w:num>
  <w:num w:numId="14" w16cid:durableId="5641672">
    <w:abstractNumId w:val="18"/>
  </w:num>
  <w:num w:numId="15" w16cid:durableId="1156259641">
    <w:abstractNumId w:val="13"/>
  </w:num>
  <w:num w:numId="16" w16cid:durableId="583807824">
    <w:abstractNumId w:val="9"/>
  </w:num>
  <w:num w:numId="17" w16cid:durableId="1758012417">
    <w:abstractNumId w:val="6"/>
  </w:num>
  <w:num w:numId="18" w16cid:durableId="147483981">
    <w:abstractNumId w:val="0"/>
  </w:num>
  <w:num w:numId="19" w16cid:durableId="566960283">
    <w:abstractNumId w:val="10"/>
  </w:num>
  <w:num w:numId="20" w16cid:durableId="1424644481">
    <w:abstractNumId w:val="14"/>
  </w:num>
  <w:num w:numId="21" w16cid:durableId="894702158">
    <w:abstractNumId w:val="17"/>
  </w:num>
  <w:num w:numId="22" w16cid:durableId="288246819">
    <w:abstractNumId w:val="7"/>
  </w:num>
  <w:num w:numId="23" w16cid:durableId="1605115838">
    <w:abstractNumId w:val="8"/>
  </w:num>
  <w:num w:numId="24" w16cid:durableId="129159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0F5B"/>
    <w:rsid w:val="00001A02"/>
    <w:rsid w:val="00004B3E"/>
    <w:rsid w:val="00005CC7"/>
    <w:rsid w:val="000174A1"/>
    <w:rsid w:val="00021521"/>
    <w:rsid w:val="000267EF"/>
    <w:rsid w:val="0002733F"/>
    <w:rsid w:val="000327A2"/>
    <w:rsid w:val="00033F40"/>
    <w:rsid w:val="000443F8"/>
    <w:rsid w:val="000501B4"/>
    <w:rsid w:val="0005136A"/>
    <w:rsid w:val="00052250"/>
    <w:rsid w:val="00053112"/>
    <w:rsid w:val="00064B77"/>
    <w:rsid w:val="000650C1"/>
    <w:rsid w:val="0006554D"/>
    <w:rsid w:val="00065A23"/>
    <w:rsid w:val="000661BC"/>
    <w:rsid w:val="00072897"/>
    <w:rsid w:val="00075A6C"/>
    <w:rsid w:val="00075B39"/>
    <w:rsid w:val="00077A04"/>
    <w:rsid w:val="00087337"/>
    <w:rsid w:val="00090F95"/>
    <w:rsid w:val="00095262"/>
    <w:rsid w:val="00095529"/>
    <w:rsid w:val="00095F7E"/>
    <w:rsid w:val="000A3D47"/>
    <w:rsid w:val="000A6C3D"/>
    <w:rsid w:val="000A7509"/>
    <w:rsid w:val="000B267A"/>
    <w:rsid w:val="000B6603"/>
    <w:rsid w:val="000D0A47"/>
    <w:rsid w:val="000E3A9F"/>
    <w:rsid w:val="000F6448"/>
    <w:rsid w:val="00100E86"/>
    <w:rsid w:val="001014C4"/>
    <w:rsid w:val="00102EC5"/>
    <w:rsid w:val="0010700A"/>
    <w:rsid w:val="0012528F"/>
    <w:rsid w:val="00144291"/>
    <w:rsid w:val="0014574B"/>
    <w:rsid w:val="0014736B"/>
    <w:rsid w:val="001511C7"/>
    <w:rsid w:val="00154F2B"/>
    <w:rsid w:val="0016004F"/>
    <w:rsid w:val="00161350"/>
    <w:rsid w:val="00162517"/>
    <w:rsid w:val="00166E1D"/>
    <w:rsid w:val="0016720D"/>
    <w:rsid w:val="00172A52"/>
    <w:rsid w:val="00182362"/>
    <w:rsid w:val="00186895"/>
    <w:rsid w:val="001900D8"/>
    <w:rsid w:val="001913BD"/>
    <w:rsid w:val="001A0B19"/>
    <w:rsid w:val="001B2E7C"/>
    <w:rsid w:val="001B55D9"/>
    <w:rsid w:val="001B72E2"/>
    <w:rsid w:val="001D538B"/>
    <w:rsid w:val="001D6E00"/>
    <w:rsid w:val="001D7B8C"/>
    <w:rsid w:val="001E4FB8"/>
    <w:rsid w:val="001E66D0"/>
    <w:rsid w:val="001E7851"/>
    <w:rsid w:val="001F6876"/>
    <w:rsid w:val="001F68F4"/>
    <w:rsid w:val="001F72A9"/>
    <w:rsid w:val="0021600B"/>
    <w:rsid w:val="00223159"/>
    <w:rsid w:val="0022429B"/>
    <w:rsid w:val="00224727"/>
    <w:rsid w:val="00244604"/>
    <w:rsid w:val="002529BF"/>
    <w:rsid w:val="00262EA5"/>
    <w:rsid w:val="00271140"/>
    <w:rsid w:val="00275440"/>
    <w:rsid w:val="00290C86"/>
    <w:rsid w:val="00292A59"/>
    <w:rsid w:val="002959C5"/>
    <w:rsid w:val="002A0484"/>
    <w:rsid w:val="002B3087"/>
    <w:rsid w:val="002B6182"/>
    <w:rsid w:val="002B6BEE"/>
    <w:rsid w:val="002C1AA6"/>
    <w:rsid w:val="002C52B7"/>
    <w:rsid w:val="002D4CC1"/>
    <w:rsid w:val="002D599D"/>
    <w:rsid w:val="002F6161"/>
    <w:rsid w:val="003005CA"/>
    <w:rsid w:val="003026A8"/>
    <w:rsid w:val="0031325F"/>
    <w:rsid w:val="00324D4E"/>
    <w:rsid w:val="00331B62"/>
    <w:rsid w:val="00333EEC"/>
    <w:rsid w:val="00337D6F"/>
    <w:rsid w:val="003405CA"/>
    <w:rsid w:val="00344697"/>
    <w:rsid w:val="00352804"/>
    <w:rsid w:val="003537E1"/>
    <w:rsid w:val="00353CD2"/>
    <w:rsid w:val="003605B3"/>
    <w:rsid w:val="00364524"/>
    <w:rsid w:val="003739AF"/>
    <w:rsid w:val="00391B22"/>
    <w:rsid w:val="0039260C"/>
    <w:rsid w:val="0039733A"/>
    <w:rsid w:val="003A2C6D"/>
    <w:rsid w:val="003B02EE"/>
    <w:rsid w:val="003B7490"/>
    <w:rsid w:val="003C1529"/>
    <w:rsid w:val="003C3A4C"/>
    <w:rsid w:val="003D4940"/>
    <w:rsid w:val="003E4898"/>
    <w:rsid w:val="003F3CDF"/>
    <w:rsid w:val="003F7832"/>
    <w:rsid w:val="00401494"/>
    <w:rsid w:val="00401FCD"/>
    <w:rsid w:val="00407142"/>
    <w:rsid w:val="00407842"/>
    <w:rsid w:val="0040796A"/>
    <w:rsid w:val="00412101"/>
    <w:rsid w:val="004213D8"/>
    <w:rsid w:val="00421BA3"/>
    <w:rsid w:val="00422CCE"/>
    <w:rsid w:val="004313AF"/>
    <w:rsid w:val="004342D5"/>
    <w:rsid w:val="00442F98"/>
    <w:rsid w:val="00451B15"/>
    <w:rsid w:val="004520D8"/>
    <w:rsid w:val="00452397"/>
    <w:rsid w:val="00453DA7"/>
    <w:rsid w:val="0045444F"/>
    <w:rsid w:val="00456842"/>
    <w:rsid w:val="0046286A"/>
    <w:rsid w:val="00464E7A"/>
    <w:rsid w:val="00467ECD"/>
    <w:rsid w:val="00487D32"/>
    <w:rsid w:val="0049455E"/>
    <w:rsid w:val="004A00F0"/>
    <w:rsid w:val="004A2601"/>
    <w:rsid w:val="004C05B1"/>
    <w:rsid w:val="004C37E7"/>
    <w:rsid w:val="004D7817"/>
    <w:rsid w:val="004E336B"/>
    <w:rsid w:val="004E4B31"/>
    <w:rsid w:val="004E517A"/>
    <w:rsid w:val="004F18D6"/>
    <w:rsid w:val="00506602"/>
    <w:rsid w:val="00517B08"/>
    <w:rsid w:val="00522160"/>
    <w:rsid w:val="00522837"/>
    <w:rsid w:val="00543BE4"/>
    <w:rsid w:val="00551D09"/>
    <w:rsid w:val="005807BC"/>
    <w:rsid w:val="00583D85"/>
    <w:rsid w:val="00584977"/>
    <w:rsid w:val="005909A1"/>
    <w:rsid w:val="00590D89"/>
    <w:rsid w:val="00594838"/>
    <w:rsid w:val="00597AFD"/>
    <w:rsid w:val="005A13B9"/>
    <w:rsid w:val="005A3E7E"/>
    <w:rsid w:val="005B246A"/>
    <w:rsid w:val="005B70DD"/>
    <w:rsid w:val="005D111F"/>
    <w:rsid w:val="005D2C0F"/>
    <w:rsid w:val="005D2F8E"/>
    <w:rsid w:val="005D78E5"/>
    <w:rsid w:val="005E54A9"/>
    <w:rsid w:val="005F2724"/>
    <w:rsid w:val="005F2CBD"/>
    <w:rsid w:val="005F434F"/>
    <w:rsid w:val="005F593F"/>
    <w:rsid w:val="006129D1"/>
    <w:rsid w:val="00613BFB"/>
    <w:rsid w:val="00616EDB"/>
    <w:rsid w:val="00626A19"/>
    <w:rsid w:val="00640E86"/>
    <w:rsid w:val="006438F5"/>
    <w:rsid w:val="00651F5B"/>
    <w:rsid w:val="0066760A"/>
    <w:rsid w:val="00676CAD"/>
    <w:rsid w:val="006816AA"/>
    <w:rsid w:val="00690764"/>
    <w:rsid w:val="006A0045"/>
    <w:rsid w:val="006A11FE"/>
    <w:rsid w:val="006A1936"/>
    <w:rsid w:val="006A1C34"/>
    <w:rsid w:val="006A242B"/>
    <w:rsid w:val="006A3E26"/>
    <w:rsid w:val="006B6B78"/>
    <w:rsid w:val="006C26C1"/>
    <w:rsid w:val="006C4CDD"/>
    <w:rsid w:val="006D3CD4"/>
    <w:rsid w:val="006D5028"/>
    <w:rsid w:val="006E1BD3"/>
    <w:rsid w:val="006F2734"/>
    <w:rsid w:val="007027EF"/>
    <w:rsid w:val="00715A26"/>
    <w:rsid w:val="007218AE"/>
    <w:rsid w:val="007272DE"/>
    <w:rsid w:val="007273F3"/>
    <w:rsid w:val="00727D60"/>
    <w:rsid w:val="00732FDA"/>
    <w:rsid w:val="00733B41"/>
    <w:rsid w:val="00733F3A"/>
    <w:rsid w:val="0074241F"/>
    <w:rsid w:val="0076017C"/>
    <w:rsid w:val="00766773"/>
    <w:rsid w:val="007752AE"/>
    <w:rsid w:val="0078607D"/>
    <w:rsid w:val="00786DEB"/>
    <w:rsid w:val="007936C4"/>
    <w:rsid w:val="007A3E0D"/>
    <w:rsid w:val="007B3223"/>
    <w:rsid w:val="007D7986"/>
    <w:rsid w:val="007E1AF2"/>
    <w:rsid w:val="007E1FE7"/>
    <w:rsid w:val="007F1A07"/>
    <w:rsid w:val="0080720F"/>
    <w:rsid w:val="00820AFF"/>
    <w:rsid w:val="00844FD9"/>
    <w:rsid w:val="00847F17"/>
    <w:rsid w:val="00850B6E"/>
    <w:rsid w:val="00863A45"/>
    <w:rsid w:val="00865CCA"/>
    <w:rsid w:val="008814C0"/>
    <w:rsid w:val="00885421"/>
    <w:rsid w:val="008A10EE"/>
    <w:rsid w:val="008A1D5C"/>
    <w:rsid w:val="008A35AE"/>
    <w:rsid w:val="008D1D01"/>
    <w:rsid w:val="008D38DF"/>
    <w:rsid w:val="008F457A"/>
    <w:rsid w:val="00903ACF"/>
    <w:rsid w:val="0090486F"/>
    <w:rsid w:val="009106FE"/>
    <w:rsid w:val="00914B61"/>
    <w:rsid w:val="00916F71"/>
    <w:rsid w:val="00920E4E"/>
    <w:rsid w:val="00921770"/>
    <w:rsid w:val="00922AA3"/>
    <w:rsid w:val="009262D4"/>
    <w:rsid w:val="00926C7A"/>
    <w:rsid w:val="00935879"/>
    <w:rsid w:val="00937B27"/>
    <w:rsid w:val="009422CB"/>
    <w:rsid w:val="00943FEB"/>
    <w:rsid w:val="00945DC8"/>
    <w:rsid w:val="00961612"/>
    <w:rsid w:val="00971F5A"/>
    <w:rsid w:val="00974630"/>
    <w:rsid w:val="00997AB3"/>
    <w:rsid w:val="009A3F1F"/>
    <w:rsid w:val="009D2788"/>
    <w:rsid w:val="009D27B5"/>
    <w:rsid w:val="009D3A29"/>
    <w:rsid w:val="009D69CC"/>
    <w:rsid w:val="009E28C7"/>
    <w:rsid w:val="009F6BD3"/>
    <w:rsid w:val="00A009BA"/>
    <w:rsid w:val="00A06D08"/>
    <w:rsid w:val="00A104D7"/>
    <w:rsid w:val="00A157E9"/>
    <w:rsid w:val="00A2193B"/>
    <w:rsid w:val="00A24A18"/>
    <w:rsid w:val="00A35024"/>
    <w:rsid w:val="00A3620E"/>
    <w:rsid w:val="00A421EF"/>
    <w:rsid w:val="00A53691"/>
    <w:rsid w:val="00A615B8"/>
    <w:rsid w:val="00A64877"/>
    <w:rsid w:val="00A7645E"/>
    <w:rsid w:val="00A77659"/>
    <w:rsid w:val="00A86B95"/>
    <w:rsid w:val="00A87FBF"/>
    <w:rsid w:val="00A92087"/>
    <w:rsid w:val="00A96EA3"/>
    <w:rsid w:val="00AA02C2"/>
    <w:rsid w:val="00AA5DAD"/>
    <w:rsid w:val="00AF753C"/>
    <w:rsid w:val="00B05551"/>
    <w:rsid w:val="00B13114"/>
    <w:rsid w:val="00B137B3"/>
    <w:rsid w:val="00B2422C"/>
    <w:rsid w:val="00B270A3"/>
    <w:rsid w:val="00B335C7"/>
    <w:rsid w:val="00B343D7"/>
    <w:rsid w:val="00B3655F"/>
    <w:rsid w:val="00B425DF"/>
    <w:rsid w:val="00B441A0"/>
    <w:rsid w:val="00B51F85"/>
    <w:rsid w:val="00B52401"/>
    <w:rsid w:val="00B5489A"/>
    <w:rsid w:val="00B60522"/>
    <w:rsid w:val="00B636EC"/>
    <w:rsid w:val="00B66528"/>
    <w:rsid w:val="00B73740"/>
    <w:rsid w:val="00B86287"/>
    <w:rsid w:val="00B864F5"/>
    <w:rsid w:val="00B93EF1"/>
    <w:rsid w:val="00BB3BEB"/>
    <w:rsid w:val="00BC6C49"/>
    <w:rsid w:val="00BD5DEA"/>
    <w:rsid w:val="00BD7E76"/>
    <w:rsid w:val="00BE08F7"/>
    <w:rsid w:val="00BE2F5D"/>
    <w:rsid w:val="00BF0F28"/>
    <w:rsid w:val="00BF31FB"/>
    <w:rsid w:val="00C03562"/>
    <w:rsid w:val="00C14D3E"/>
    <w:rsid w:val="00C324E1"/>
    <w:rsid w:val="00C500C9"/>
    <w:rsid w:val="00C52DEE"/>
    <w:rsid w:val="00C5374F"/>
    <w:rsid w:val="00C63900"/>
    <w:rsid w:val="00C66DDA"/>
    <w:rsid w:val="00C90759"/>
    <w:rsid w:val="00C910EC"/>
    <w:rsid w:val="00C92156"/>
    <w:rsid w:val="00C96F2C"/>
    <w:rsid w:val="00CA39DA"/>
    <w:rsid w:val="00CB1515"/>
    <w:rsid w:val="00CB37F1"/>
    <w:rsid w:val="00CB3F6A"/>
    <w:rsid w:val="00CC08DF"/>
    <w:rsid w:val="00CC0A52"/>
    <w:rsid w:val="00CC34C7"/>
    <w:rsid w:val="00CC4B45"/>
    <w:rsid w:val="00CD1A98"/>
    <w:rsid w:val="00CE03C6"/>
    <w:rsid w:val="00CE6C43"/>
    <w:rsid w:val="00CF1678"/>
    <w:rsid w:val="00CF46F6"/>
    <w:rsid w:val="00D02D50"/>
    <w:rsid w:val="00D05ADB"/>
    <w:rsid w:val="00D13C9E"/>
    <w:rsid w:val="00D20F86"/>
    <w:rsid w:val="00D2212A"/>
    <w:rsid w:val="00D23610"/>
    <w:rsid w:val="00D25CAF"/>
    <w:rsid w:val="00D4069A"/>
    <w:rsid w:val="00D52194"/>
    <w:rsid w:val="00D53FAE"/>
    <w:rsid w:val="00D543A7"/>
    <w:rsid w:val="00D55554"/>
    <w:rsid w:val="00D87987"/>
    <w:rsid w:val="00D9058A"/>
    <w:rsid w:val="00D93C9B"/>
    <w:rsid w:val="00D9660F"/>
    <w:rsid w:val="00DB18E4"/>
    <w:rsid w:val="00DC04D1"/>
    <w:rsid w:val="00DC182E"/>
    <w:rsid w:val="00DD371C"/>
    <w:rsid w:val="00DF6CBB"/>
    <w:rsid w:val="00DF797B"/>
    <w:rsid w:val="00DF7A70"/>
    <w:rsid w:val="00E05171"/>
    <w:rsid w:val="00E14821"/>
    <w:rsid w:val="00E15CAC"/>
    <w:rsid w:val="00E30BD3"/>
    <w:rsid w:val="00E30F94"/>
    <w:rsid w:val="00E37F04"/>
    <w:rsid w:val="00E44FDC"/>
    <w:rsid w:val="00E470B1"/>
    <w:rsid w:val="00E5084E"/>
    <w:rsid w:val="00E52939"/>
    <w:rsid w:val="00E54AF4"/>
    <w:rsid w:val="00E57A6C"/>
    <w:rsid w:val="00E630A3"/>
    <w:rsid w:val="00E64183"/>
    <w:rsid w:val="00E66D51"/>
    <w:rsid w:val="00E670FA"/>
    <w:rsid w:val="00E70001"/>
    <w:rsid w:val="00E70838"/>
    <w:rsid w:val="00E8099C"/>
    <w:rsid w:val="00E904D6"/>
    <w:rsid w:val="00E90521"/>
    <w:rsid w:val="00E9164B"/>
    <w:rsid w:val="00E94F80"/>
    <w:rsid w:val="00EA1424"/>
    <w:rsid w:val="00EB3680"/>
    <w:rsid w:val="00EB51F9"/>
    <w:rsid w:val="00EC24CC"/>
    <w:rsid w:val="00EC31CB"/>
    <w:rsid w:val="00EC39FD"/>
    <w:rsid w:val="00EC6E3F"/>
    <w:rsid w:val="00EC7710"/>
    <w:rsid w:val="00ED00CC"/>
    <w:rsid w:val="00ED0276"/>
    <w:rsid w:val="00EE33DB"/>
    <w:rsid w:val="00EE34DE"/>
    <w:rsid w:val="00F044D8"/>
    <w:rsid w:val="00F047CD"/>
    <w:rsid w:val="00F156DC"/>
    <w:rsid w:val="00F15F95"/>
    <w:rsid w:val="00F17E07"/>
    <w:rsid w:val="00F24DF5"/>
    <w:rsid w:val="00F255C3"/>
    <w:rsid w:val="00F31963"/>
    <w:rsid w:val="00F330FA"/>
    <w:rsid w:val="00F33E12"/>
    <w:rsid w:val="00F34FB9"/>
    <w:rsid w:val="00F3573E"/>
    <w:rsid w:val="00F3746C"/>
    <w:rsid w:val="00F466BE"/>
    <w:rsid w:val="00F470CC"/>
    <w:rsid w:val="00F639B9"/>
    <w:rsid w:val="00F6443F"/>
    <w:rsid w:val="00F65A3C"/>
    <w:rsid w:val="00F67B0E"/>
    <w:rsid w:val="00F70BC8"/>
    <w:rsid w:val="00F72AE6"/>
    <w:rsid w:val="00F8374B"/>
    <w:rsid w:val="00F90969"/>
    <w:rsid w:val="00F92B1F"/>
    <w:rsid w:val="00FA1E7D"/>
    <w:rsid w:val="00FA416A"/>
    <w:rsid w:val="00FA45C6"/>
    <w:rsid w:val="00FB0B52"/>
    <w:rsid w:val="00FC104B"/>
    <w:rsid w:val="00FC15F0"/>
    <w:rsid w:val="00FC6D97"/>
    <w:rsid w:val="00FC7049"/>
    <w:rsid w:val="00FE340A"/>
    <w:rsid w:val="00FE5C02"/>
    <w:rsid w:val="00FF2CBC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0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2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13</cp:revision>
  <dcterms:created xsi:type="dcterms:W3CDTF">2026-05-26T07:56:00Z</dcterms:created>
  <dcterms:modified xsi:type="dcterms:W3CDTF">2026-09-04T09:49:00Z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