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E32064" w14:textId="77777777" w:rsidR="002A5D13" w:rsidRDefault="007A7CA7" w:rsidP="007A7CA7">
      <w:pPr>
        <w:tabs>
          <w:tab w:val="left" w:pos="5280"/>
        </w:tabs>
        <w:rPr>
          <w:b/>
          <w:noProof/>
          <w:lang w:eastAsia="de-DE"/>
        </w:rPr>
      </w:pPr>
      <w:r>
        <w:rPr>
          <w:b/>
          <w:noProof/>
          <w:lang w:eastAsia="de-DE"/>
        </w:rPr>
        <w:tab/>
      </w:r>
    </w:p>
    <w:p w14:paraId="3734A132" w14:textId="03A3F262" w:rsidR="00745BFA" w:rsidRDefault="007A7CA7" w:rsidP="00745BFA">
      <w:pPr>
        <w:tabs>
          <w:tab w:val="left" w:pos="2430"/>
          <w:tab w:val="left" w:pos="4185"/>
          <w:tab w:val="left" w:pos="6900"/>
        </w:tabs>
      </w:pPr>
      <w:r>
        <w:tab/>
      </w:r>
    </w:p>
    <w:p w14:paraId="6C450855" w14:textId="2E86E521" w:rsidR="00745BFA" w:rsidRPr="00745BFA" w:rsidRDefault="00745BFA" w:rsidP="00745BFA"/>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745BFA" w:rsidRPr="00745BFA" w14:paraId="5F7DE8DD" w14:textId="77777777" w:rsidTr="0099588D">
        <w:trPr>
          <w:trHeight w:val="121"/>
          <w:jc w:val="center"/>
        </w:trPr>
        <w:tc>
          <w:tcPr>
            <w:tcW w:w="9351" w:type="dxa"/>
            <w:shd w:val="clear" w:color="auto" w:fill="0099CC"/>
          </w:tcPr>
          <w:p w14:paraId="64B06E22" w14:textId="3B1750C7" w:rsidR="00745BFA" w:rsidRPr="00745BFA" w:rsidRDefault="003007EB" w:rsidP="00745BFA">
            <w:pPr>
              <w:spacing w:before="120" w:after="120"/>
              <w:rPr>
                <w:rFonts w:ascii="Arial" w:hAnsi="Arial" w:cs="Arial"/>
                <w:b/>
                <w:bCs/>
                <w:color w:val="FFFFFF"/>
                <w:sz w:val="28"/>
                <w:szCs w:val="28"/>
              </w:rPr>
            </w:pPr>
            <w:r w:rsidRPr="003007EB">
              <w:rPr>
                <w:rFonts w:ascii="Arial" w:hAnsi="Arial" w:cs="Arial"/>
                <w:b/>
                <w:bCs/>
                <w:color w:val="FFFFFF"/>
                <w:sz w:val="28"/>
                <w:szCs w:val="28"/>
              </w:rPr>
              <w:t xml:space="preserve">Muster: Schreiben </w:t>
            </w:r>
            <w:r>
              <w:rPr>
                <w:rFonts w:ascii="Arial" w:hAnsi="Arial" w:cs="Arial"/>
                <w:b/>
                <w:bCs/>
                <w:color w:val="FFFFFF"/>
                <w:sz w:val="28"/>
                <w:szCs w:val="28"/>
              </w:rPr>
              <w:t>a</w:t>
            </w:r>
            <w:r w:rsidRPr="003007EB">
              <w:rPr>
                <w:rFonts w:ascii="Arial" w:hAnsi="Arial" w:cs="Arial"/>
                <w:b/>
                <w:bCs/>
                <w:color w:val="FFFFFF"/>
                <w:sz w:val="28"/>
                <w:szCs w:val="28"/>
              </w:rPr>
              <w:t xml:space="preserve">n </w:t>
            </w:r>
            <w:r>
              <w:rPr>
                <w:rFonts w:ascii="Arial" w:hAnsi="Arial" w:cs="Arial"/>
                <w:b/>
                <w:bCs/>
                <w:color w:val="FFFFFF"/>
                <w:sz w:val="28"/>
                <w:szCs w:val="28"/>
              </w:rPr>
              <w:t>d</w:t>
            </w:r>
            <w:r w:rsidRPr="003007EB">
              <w:rPr>
                <w:rFonts w:ascii="Arial" w:hAnsi="Arial" w:cs="Arial"/>
                <w:b/>
                <w:bCs/>
                <w:color w:val="FFFFFF"/>
                <w:sz w:val="28"/>
                <w:szCs w:val="28"/>
              </w:rPr>
              <w:t xml:space="preserve">ie Krankenkasse </w:t>
            </w:r>
          </w:p>
        </w:tc>
      </w:tr>
      <w:tr w:rsidR="00745BFA" w:rsidRPr="00745BFA" w14:paraId="1EF7E742" w14:textId="77777777" w:rsidTr="0099588D">
        <w:trPr>
          <w:trHeight w:val="121"/>
          <w:jc w:val="center"/>
        </w:trPr>
        <w:tc>
          <w:tcPr>
            <w:tcW w:w="9351" w:type="dxa"/>
          </w:tcPr>
          <w:p w14:paraId="0D3CE322" w14:textId="6C45790F" w:rsidR="003007EB" w:rsidRPr="0099588D" w:rsidRDefault="003007EB" w:rsidP="003007EB">
            <w:pPr>
              <w:spacing w:before="120" w:after="120"/>
              <w:rPr>
                <w:rFonts w:ascii="Arial" w:hAnsi="Arial" w:cs="Arial"/>
                <w:b/>
                <w:bCs/>
                <w:color w:val="000000" w:themeColor="text1"/>
                <w:sz w:val="24"/>
                <w:szCs w:val="24"/>
              </w:rPr>
            </w:pPr>
            <w:r w:rsidRPr="0099588D">
              <w:rPr>
                <w:rFonts w:ascii="Arial" w:hAnsi="Arial" w:cs="Arial"/>
                <w:b/>
                <w:bCs/>
                <w:color w:val="000000" w:themeColor="text1"/>
                <w:sz w:val="24"/>
                <w:szCs w:val="24"/>
              </w:rPr>
              <w:t xml:space="preserve">Betreff: Kürzung der Hausbesuchspauschale – Rechnungsnummer(n) </w:t>
            </w:r>
            <w:r w:rsidR="00126200">
              <w:rPr>
                <w:rFonts w:ascii="Arial" w:hAnsi="Arial" w:cs="Arial"/>
                <w:b/>
                <w:bCs/>
                <w:color w:val="000000" w:themeColor="text1"/>
                <w:sz w:val="24"/>
                <w:szCs w:val="24"/>
              </w:rPr>
              <w:t>______</w:t>
            </w:r>
          </w:p>
          <w:p w14:paraId="73E242AD" w14:textId="77777777" w:rsidR="003007EB" w:rsidRPr="003007EB" w:rsidRDefault="003007EB" w:rsidP="003007EB">
            <w:pPr>
              <w:spacing w:before="120" w:after="120"/>
              <w:rPr>
                <w:rFonts w:ascii="Arial" w:hAnsi="Arial" w:cs="Arial"/>
                <w:color w:val="000000" w:themeColor="text1"/>
                <w:sz w:val="24"/>
                <w:szCs w:val="24"/>
              </w:rPr>
            </w:pPr>
            <w:r w:rsidRPr="003007EB">
              <w:rPr>
                <w:rFonts w:ascii="Arial" w:hAnsi="Arial" w:cs="Arial"/>
                <w:color w:val="000000" w:themeColor="text1"/>
                <w:sz w:val="24"/>
                <w:szCs w:val="24"/>
              </w:rPr>
              <w:t xml:space="preserve">Sehr geehrte Damen und Herren, </w:t>
            </w:r>
          </w:p>
          <w:p w14:paraId="4A24D0F2" w14:textId="77777777" w:rsidR="003007EB" w:rsidRPr="003007EB" w:rsidRDefault="003007EB" w:rsidP="003007EB">
            <w:pPr>
              <w:spacing w:before="120" w:after="120"/>
              <w:rPr>
                <w:rFonts w:ascii="Arial" w:hAnsi="Arial" w:cs="Arial"/>
                <w:color w:val="000000" w:themeColor="text1"/>
                <w:sz w:val="24"/>
                <w:szCs w:val="24"/>
              </w:rPr>
            </w:pPr>
            <w:r w:rsidRPr="003007EB">
              <w:rPr>
                <w:rFonts w:ascii="Arial" w:hAnsi="Arial" w:cs="Arial"/>
                <w:color w:val="000000" w:themeColor="text1"/>
                <w:sz w:val="24"/>
                <w:szCs w:val="24"/>
              </w:rPr>
              <w:t>die oben genannten Rechnungen haben Sie nicht vollständig beglichen. Zur Be</w:t>
            </w:r>
            <w:r w:rsidRPr="003007EB">
              <w:rPr>
                <w:rFonts w:ascii="Arial" w:hAnsi="Arial" w:cs="Arial"/>
                <w:color w:val="000000" w:themeColor="text1"/>
                <w:sz w:val="24"/>
                <w:szCs w:val="24"/>
              </w:rPr>
              <w:softHyphen/>
              <w:t>gründung führen Sie aus, dass nach dem Wirtschaftlichkeitsgebot an den betref</w:t>
            </w:r>
            <w:r w:rsidRPr="003007EB">
              <w:rPr>
                <w:rFonts w:ascii="Arial" w:hAnsi="Arial" w:cs="Arial"/>
                <w:color w:val="000000" w:themeColor="text1"/>
                <w:sz w:val="24"/>
                <w:szCs w:val="24"/>
              </w:rPr>
              <w:softHyphen/>
              <w:t xml:space="preserve">fenden Tagen lediglich die hälftige Hausbesuchspauschale berechnet werden könne. </w:t>
            </w:r>
          </w:p>
          <w:p w14:paraId="0170B58D" w14:textId="3CFEEDDF" w:rsidR="003007EB" w:rsidRPr="003007EB" w:rsidRDefault="003007EB" w:rsidP="003007EB">
            <w:pPr>
              <w:spacing w:before="120" w:after="120"/>
              <w:rPr>
                <w:rFonts w:ascii="Arial" w:hAnsi="Arial" w:cs="Arial"/>
                <w:color w:val="000000" w:themeColor="text1"/>
                <w:sz w:val="24"/>
                <w:szCs w:val="24"/>
              </w:rPr>
            </w:pPr>
            <w:r w:rsidRPr="003007EB">
              <w:rPr>
                <w:rFonts w:ascii="Arial" w:hAnsi="Arial" w:cs="Arial"/>
                <w:color w:val="000000" w:themeColor="text1"/>
                <w:sz w:val="24"/>
                <w:szCs w:val="24"/>
              </w:rPr>
              <w:t>Die Abrechnung unserer Leistungen erfolgt auf Grundlage der zwischen unserem Pflegedienst und Ihnen als Krankenkasse bestehenden vertraglichen Vereinba</w:t>
            </w:r>
            <w:r w:rsidRPr="003007EB">
              <w:rPr>
                <w:rFonts w:ascii="Arial" w:hAnsi="Arial" w:cs="Arial"/>
                <w:color w:val="000000" w:themeColor="text1"/>
                <w:sz w:val="24"/>
                <w:szCs w:val="24"/>
              </w:rPr>
              <w:softHyphen/>
              <w:t xml:space="preserve">rungen. Nach unserer Prüfung enthalten diese für die vorliegende Fallkonstellation keine Regelung, die eine Kürzung der Hausbesuchspauschale rechtfertigt. </w:t>
            </w:r>
          </w:p>
          <w:p w14:paraId="5BF18955" w14:textId="1AF8590F" w:rsidR="003007EB" w:rsidRPr="003007EB" w:rsidRDefault="003007EB" w:rsidP="003007EB">
            <w:pPr>
              <w:spacing w:before="120" w:after="120"/>
              <w:rPr>
                <w:rFonts w:ascii="Arial" w:hAnsi="Arial" w:cs="Arial"/>
                <w:color w:val="000000" w:themeColor="text1"/>
                <w:sz w:val="24"/>
                <w:szCs w:val="24"/>
              </w:rPr>
            </w:pPr>
            <w:r w:rsidRPr="003007EB">
              <w:rPr>
                <w:rFonts w:ascii="Arial" w:hAnsi="Arial" w:cs="Arial"/>
                <w:color w:val="000000" w:themeColor="text1"/>
                <w:sz w:val="24"/>
                <w:szCs w:val="24"/>
              </w:rPr>
              <w:t xml:space="preserve">Die verordneten Leistungen der häuslichen Krankenpflege und die körperbezogenen Pflegemaßnahmen können bei dem Pflegekunden aus medizinischen und pflegerischen Gründen nicht in einem gemeinsamen Einsatz erbracht werden. Die Insulingabe wurde ärztlich zweimal täglich, morgens und abends, verordnet und ist zu den vorgegebenen Zeiten im Zusammenhang mit den Mahlzeiten durchzuführen. Die körperbezogenen Pflegemaßnahmen können dagegen erst im Rahmen eines zusätzlichen Mittagseinsatzes erbracht werden. </w:t>
            </w:r>
          </w:p>
          <w:p w14:paraId="5C2E7B0A" w14:textId="2B2CD6C9" w:rsidR="003007EB" w:rsidRPr="003007EB" w:rsidRDefault="003007EB" w:rsidP="003007EB">
            <w:pPr>
              <w:spacing w:before="120" w:after="120"/>
              <w:rPr>
                <w:rFonts w:ascii="Arial" w:hAnsi="Arial" w:cs="Arial"/>
                <w:color w:val="000000" w:themeColor="text1"/>
                <w:sz w:val="24"/>
                <w:szCs w:val="24"/>
              </w:rPr>
            </w:pPr>
            <w:r w:rsidRPr="003007EB">
              <w:rPr>
                <w:rFonts w:ascii="Arial" w:hAnsi="Arial" w:cs="Arial"/>
                <w:color w:val="000000" w:themeColor="text1"/>
                <w:sz w:val="24"/>
                <w:szCs w:val="24"/>
              </w:rPr>
              <w:t>Dies ist erforderlich, weil (</w:t>
            </w:r>
            <w:proofErr w:type="gramStart"/>
            <w:r w:rsidRPr="003007EB">
              <w:rPr>
                <w:rFonts w:ascii="Arial" w:hAnsi="Arial" w:cs="Arial"/>
                <w:color w:val="000000" w:themeColor="text1"/>
                <w:sz w:val="24"/>
                <w:szCs w:val="24"/>
              </w:rPr>
              <w:t>Hier</w:t>
            </w:r>
            <w:proofErr w:type="gramEnd"/>
            <w:r w:rsidRPr="003007EB">
              <w:rPr>
                <w:rFonts w:ascii="Arial" w:hAnsi="Arial" w:cs="Arial"/>
                <w:color w:val="000000" w:themeColor="text1"/>
                <w:sz w:val="24"/>
                <w:szCs w:val="24"/>
              </w:rPr>
              <w:t xml:space="preserve"> bitte Ihre konkrete Situation einfügen): </w:t>
            </w:r>
            <w:r w:rsidR="00126200">
              <w:rPr>
                <w:rFonts w:ascii="Arial" w:hAnsi="Arial" w:cs="Arial"/>
                <w:color w:val="000000" w:themeColor="text1"/>
                <w:sz w:val="24"/>
                <w:szCs w:val="24"/>
              </w:rPr>
              <w:t>___________</w:t>
            </w:r>
            <w:r w:rsidR="00126200">
              <w:rPr>
                <w:rFonts w:ascii="Arial" w:hAnsi="Arial" w:cs="Arial"/>
                <w:color w:val="000000" w:themeColor="text1"/>
                <w:sz w:val="24"/>
                <w:szCs w:val="24"/>
              </w:rPr>
              <w:br/>
              <w:t>__________________________________________________________________</w:t>
            </w:r>
          </w:p>
          <w:p w14:paraId="7E3308EB" w14:textId="7F9063DB" w:rsidR="003007EB" w:rsidRPr="003007EB" w:rsidRDefault="003007EB" w:rsidP="003007EB">
            <w:pPr>
              <w:spacing w:before="120" w:after="120"/>
              <w:rPr>
                <w:rFonts w:ascii="Arial" w:hAnsi="Arial" w:cs="Arial"/>
                <w:color w:val="000000" w:themeColor="text1"/>
                <w:sz w:val="24"/>
                <w:szCs w:val="24"/>
              </w:rPr>
            </w:pPr>
            <w:r w:rsidRPr="003007EB">
              <w:rPr>
                <w:rFonts w:ascii="Arial" w:hAnsi="Arial" w:cs="Arial"/>
                <w:color w:val="000000" w:themeColor="text1"/>
                <w:sz w:val="24"/>
                <w:szCs w:val="24"/>
              </w:rPr>
              <w:t xml:space="preserve">Die Einsätze dienen somit unterschiedlichen, jeweils medizinisch bzw. pflegerisch begründeten Versorgungszwecken. Eine Zusammenlegung ist nicht möglich, ohne von der ärztlichen Verordnung abzuweichen oder den Pflegekunden gesundheitlich zu überfordern. Sämtliche Einsätze und die damit verbundenen Anfahrten sind daher erforderlich. </w:t>
            </w:r>
          </w:p>
          <w:p w14:paraId="06EA1ADB" w14:textId="51FE1ED9" w:rsidR="003007EB" w:rsidRPr="003007EB" w:rsidRDefault="003007EB" w:rsidP="003007EB">
            <w:pPr>
              <w:spacing w:before="120" w:after="120"/>
              <w:rPr>
                <w:rFonts w:ascii="Arial" w:hAnsi="Arial" w:cs="Arial"/>
                <w:color w:val="000000" w:themeColor="text1"/>
                <w:sz w:val="24"/>
                <w:szCs w:val="24"/>
              </w:rPr>
            </w:pPr>
            <w:r w:rsidRPr="003007EB">
              <w:rPr>
                <w:rFonts w:ascii="Arial" w:hAnsi="Arial" w:cs="Arial"/>
                <w:color w:val="000000" w:themeColor="text1"/>
                <w:sz w:val="24"/>
                <w:szCs w:val="24"/>
              </w:rPr>
              <w:t>Wir bitten Sie deshalb, die Kürzung erneut zu prüfen und den noch offenen Rech</w:t>
            </w:r>
            <w:r w:rsidRPr="003007EB">
              <w:rPr>
                <w:rFonts w:ascii="Arial" w:hAnsi="Arial" w:cs="Arial"/>
                <w:color w:val="000000" w:themeColor="text1"/>
                <w:sz w:val="24"/>
                <w:szCs w:val="24"/>
              </w:rPr>
              <w:softHyphen/>
              <w:t xml:space="preserve">nungsbetrag bis zum </w:t>
            </w:r>
            <w:r w:rsidR="00126200">
              <w:rPr>
                <w:rFonts w:ascii="Arial" w:hAnsi="Arial" w:cs="Arial"/>
                <w:color w:val="000000" w:themeColor="text1"/>
                <w:sz w:val="24"/>
                <w:szCs w:val="24"/>
              </w:rPr>
              <w:t>___________</w:t>
            </w:r>
            <w:r w:rsidRPr="003007EB">
              <w:rPr>
                <w:rFonts w:ascii="Arial" w:hAnsi="Arial" w:cs="Arial"/>
                <w:color w:val="000000" w:themeColor="text1"/>
                <w:sz w:val="24"/>
                <w:szCs w:val="24"/>
              </w:rPr>
              <w:t xml:space="preserve"> vollständig auszugleichen. Sollten Sie weiterhin an der Kürzung festhalten, bitten wir um eine schriftliche und nachvollziehbare Begründung unter Angabe der konkreten vertraglichen Regelung, auf die Sie Ihre Entscheidung stützen. Sollten bis zum genannten Termin weder eine vollständige Zahlung noch eine entsprechende Begründung eingehen, behalten wir uns vor, weitere rechtliche Schritte einzuleiten. </w:t>
            </w:r>
          </w:p>
          <w:p w14:paraId="5E150438" w14:textId="77777777" w:rsidR="003007EB" w:rsidRPr="003007EB" w:rsidRDefault="003007EB" w:rsidP="003007EB">
            <w:pPr>
              <w:spacing w:before="120" w:after="120"/>
              <w:rPr>
                <w:rFonts w:ascii="Arial" w:hAnsi="Arial" w:cs="Arial"/>
                <w:color w:val="000000" w:themeColor="text1"/>
                <w:sz w:val="24"/>
                <w:szCs w:val="24"/>
              </w:rPr>
            </w:pPr>
            <w:r w:rsidRPr="003007EB">
              <w:rPr>
                <w:rFonts w:ascii="Arial" w:hAnsi="Arial" w:cs="Arial"/>
                <w:color w:val="000000" w:themeColor="text1"/>
                <w:sz w:val="24"/>
                <w:szCs w:val="24"/>
              </w:rPr>
              <w:t xml:space="preserve">Mit freundlichen Grüßen  </w:t>
            </w:r>
          </w:p>
          <w:p w14:paraId="320FB0A1" w14:textId="1A8F79B5" w:rsidR="00745BFA" w:rsidRPr="00745BFA" w:rsidRDefault="00745BFA" w:rsidP="00745BFA">
            <w:pPr>
              <w:spacing w:before="120" w:after="120"/>
              <w:rPr>
                <w:rFonts w:ascii="Arial" w:hAnsi="Arial" w:cs="Arial"/>
                <w:color w:val="000000" w:themeColor="text1"/>
                <w:sz w:val="24"/>
                <w:szCs w:val="24"/>
              </w:rPr>
            </w:pPr>
          </w:p>
        </w:tc>
      </w:tr>
    </w:tbl>
    <w:p w14:paraId="0BAD4C34" w14:textId="77777777" w:rsidR="003007EB" w:rsidRPr="00745BFA" w:rsidRDefault="003007EB" w:rsidP="00745BFA">
      <w:pPr>
        <w:spacing w:before="120" w:after="120"/>
        <w:rPr>
          <w:rFonts w:ascii="Arial" w:hAnsi="Arial" w:cs="Arial"/>
          <w:color w:val="000000" w:themeColor="text1"/>
          <w:sz w:val="24"/>
          <w:szCs w:val="24"/>
        </w:rPr>
      </w:pPr>
    </w:p>
    <w:sectPr w:rsidR="003007EB" w:rsidRPr="00745BFA" w:rsidSect="009D7295">
      <w:headerReference w:type="default" r:id="rId7"/>
      <w:pgSz w:w="11906" w:h="16838" w:code="9"/>
      <w:pgMar w:top="-567" w:right="1418" w:bottom="14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A8DA5C" w14:textId="77777777" w:rsidR="007C3D98" w:rsidRDefault="007C3D98" w:rsidP="002A5D13">
      <w:pPr>
        <w:spacing w:after="0" w:line="240" w:lineRule="auto"/>
      </w:pPr>
      <w:r>
        <w:separator/>
      </w:r>
    </w:p>
  </w:endnote>
  <w:endnote w:type="continuationSeparator" w:id="0">
    <w:p w14:paraId="3198A9C2" w14:textId="77777777" w:rsidR="007C3D98" w:rsidRDefault="007C3D98"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gfa Rotis Semisans">
    <w:altName w:val="Calibri"/>
    <w:panose1 w:val="020B0604020202020204"/>
    <w:charset w:val="00"/>
    <w:family w:val="swiss"/>
    <w:notTrueType/>
    <w:pitch w:val="default"/>
    <w:sig w:usb0="00000003" w:usb1="00000000" w:usb2="00000000" w:usb3="00000000" w:csb0="00000001" w:csb1="00000000"/>
  </w:font>
  <w:font w:name="Open Sans">
    <w:altName w:val="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251BDB" w14:textId="77777777" w:rsidR="007C3D98" w:rsidRDefault="007C3D98" w:rsidP="002A5D13">
      <w:pPr>
        <w:spacing w:after="0" w:line="240" w:lineRule="auto"/>
      </w:pPr>
      <w:r>
        <w:separator/>
      </w:r>
    </w:p>
  </w:footnote>
  <w:footnote w:type="continuationSeparator" w:id="0">
    <w:p w14:paraId="60186464" w14:textId="77777777" w:rsidR="007C3D98" w:rsidRDefault="007C3D98"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000" w:type="pct"/>
      <w:tblBorders>
        <w:bottom w:val="single" w:sz="4" w:space="0" w:color="0099CC"/>
      </w:tblBorders>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2E30AA29" w14:textId="77777777" w:rsidTr="00E028D9">
      <w:tc>
        <w:tcPr>
          <w:tcW w:w="1500" w:type="pct"/>
          <w:shd w:val="clear" w:color="auto" w:fill="0099CC"/>
          <w:vAlign w:val="center"/>
        </w:tcPr>
        <w:p w14:paraId="430CE61E" w14:textId="5A569325" w:rsidR="007A7CA7" w:rsidRPr="00E74AD6" w:rsidRDefault="00D97E25" w:rsidP="00D97E25">
          <w:pPr>
            <w:pStyle w:val="Kopfzeile"/>
            <w:jc w:val="center"/>
            <w:rPr>
              <w:b/>
              <w:color w:val="DAEEF3"/>
            </w:rPr>
          </w:pPr>
          <w:r>
            <w:rPr>
              <w:b/>
              <w:color w:val="DAEEF3"/>
              <w:sz w:val="24"/>
            </w:rPr>
            <w:t xml:space="preserve">Ausgabe </w:t>
          </w:r>
          <w:r w:rsidR="00BA4B53">
            <w:rPr>
              <w:b/>
              <w:color w:val="DAEEF3"/>
              <w:sz w:val="24"/>
            </w:rPr>
            <w:t>20</w:t>
          </w:r>
          <w:r w:rsidR="00A42A0D">
            <w:rPr>
              <w:b/>
              <w:color w:val="DAEEF3"/>
              <w:sz w:val="24"/>
            </w:rPr>
            <w:t xml:space="preserve"> - 20</w:t>
          </w:r>
          <w:r w:rsidR="009000A8">
            <w:rPr>
              <w:b/>
              <w:color w:val="DAEEF3"/>
              <w:sz w:val="24"/>
            </w:rPr>
            <w:t>2</w:t>
          </w:r>
          <w:r w:rsidR="002F41D3">
            <w:rPr>
              <w:b/>
              <w:color w:val="DAEEF3"/>
              <w:sz w:val="24"/>
            </w:rPr>
            <w:t>6</w:t>
          </w:r>
        </w:p>
      </w:tc>
      <w:tc>
        <w:tcPr>
          <w:tcW w:w="4000" w:type="pct"/>
          <w:vAlign w:val="bottom"/>
        </w:tcPr>
        <w:p w14:paraId="60E4E6D0" w14:textId="77777777" w:rsidR="007A7CA7" w:rsidRDefault="008C0D29" w:rsidP="007A7CA7">
          <w:pPr>
            <w:pStyle w:val="Kopfzeile"/>
            <w:rPr>
              <w:b/>
              <w:bCs/>
              <w:color w:val="76923C"/>
              <w:sz w:val="28"/>
            </w:rPr>
          </w:pPr>
          <w:r>
            <w:rPr>
              <w:bCs/>
              <w:sz w:val="36"/>
            </w:rPr>
            <w:t xml:space="preserve"> </w:t>
          </w:r>
          <w:proofErr w:type="spellStart"/>
          <w:proofErr w:type="gramStart"/>
          <w:r w:rsidR="000C66D4">
            <w:rPr>
              <w:bCs/>
              <w:color w:val="808080"/>
              <w:sz w:val="36"/>
            </w:rPr>
            <w:t>pdl.</w:t>
          </w:r>
          <w:r w:rsidR="00E028D9" w:rsidRPr="00E74AD6">
            <w:rPr>
              <w:bCs/>
              <w:i/>
              <w:color w:val="808080"/>
              <w:sz w:val="36"/>
            </w:rPr>
            <w:t>konkret</w:t>
          </w:r>
          <w:proofErr w:type="spellEnd"/>
          <w:proofErr w:type="gramEnd"/>
          <w:r w:rsidR="00E028D9" w:rsidRPr="00E74AD6">
            <w:rPr>
              <w:bCs/>
              <w:i/>
              <w:color w:val="808080"/>
              <w:sz w:val="36"/>
            </w:rPr>
            <w:t xml:space="preserve"> ambulant</w:t>
          </w:r>
        </w:p>
        <w:p w14:paraId="48779234" w14:textId="77777777" w:rsidR="008522CE" w:rsidRPr="00E74AD6" w:rsidRDefault="008C0D29" w:rsidP="00E028D9">
          <w:pPr>
            <w:pStyle w:val="Kopfzeile"/>
            <w:rPr>
              <w:b/>
              <w:bCs/>
              <w:color w:val="808080"/>
              <w:sz w:val="16"/>
            </w:rPr>
          </w:pPr>
          <w:r w:rsidRPr="00E74AD6">
            <w:rPr>
              <w:b/>
              <w:bCs/>
              <w:color w:val="808080"/>
              <w:sz w:val="16"/>
            </w:rPr>
            <w:t>D</w:t>
          </w:r>
          <w:r w:rsidR="00E028D9" w:rsidRPr="00E74AD6">
            <w:rPr>
              <w:b/>
              <w:bCs/>
              <w:color w:val="808080"/>
              <w:sz w:val="16"/>
            </w:rPr>
            <w:t>er praxisnahe Informationsdienst für die Leitung von ambulanten Pflegediensten</w:t>
          </w:r>
        </w:p>
      </w:tc>
    </w:tr>
  </w:tbl>
  <w:p w14:paraId="48CB915E" w14:textId="77777777" w:rsidR="007A7CA7" w:rsidRDefault="007A7CA7" w:rsidP="00DA1ADE">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9059813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6142B5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2B6F3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7AC393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E41315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DB46A5A"/>
    <w:multiLevelType w:val="hybridMultilevel"/>
    <w:tmpl w:val="95EC192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1C31309"/>
    <w:multiLevelType w:val="hybridMultilevel"/>
    <w:tmpl w:val="02AE0F22"/>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9D2558"/>
    <w:multiLevelType w:val="hybridMultilevel"/>
    <w:tmpl w:val="CD5A97F4"/>
    <w:lvl w:ilvl="0" w:tplc="040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935334F"/>
    <w:multiLevelType w:val="hybridMultilevel"/>
    <w:tmpl w:val="42DAF1F4"/>
    <w:lvl w:ilvl="0" w:tplc="81A2B3B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328B9F4"/>
    <w:multiLevelType w:val="hybridMultilevel"/>
    <w:tmpl w:val="4CE07C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89C5A6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B295A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D0B4149"/>
    <w:multiLevelType w:val="hybridMultilevel"/>
    <w:tmpl w:val="82C893C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D794621"/>
    <w:multiLevelType w:val="hybridMultilevel"/>
    <w:tmpl w:val="553EB2FE"/>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DE7F5B"/>
    <w:multiLevelType w:val="hybridMultilevel"/>
    <w:tmpl w:val="330CA4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8"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9"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0"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1"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2"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3"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4"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E837821"/>
    <w:multiLevelType w:val="hybridMultilevel"/>
    <w:tmpl w:val="B31815B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3560183"/>
    <w:multiLevelType w:val="hybridMultilevel"/>
    <w:tmpl w:val="47E2288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58E0BED"/>
    <w:multiLevelType w:val="hybridMultilevel"/>
    <w:tmpl w:val="5F84D9AA"/>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227D71"/>
    <w:multiLevelType w:val="hybridMultilevel"/>
    <w:tmpl w:val="50CC07A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76634571">
    <w:abstractNumId w:val="23"/>
  </w:num>
  <w:num w:numId="2" w16cid:durableId="1523666159">
    <w:abstractNumId w:val="34"/>
  </w:num>
  <w:num w:numId="3" w16cid:durableId="1865754299">
    <w:abstractNumId w:val="39"/>
  </w:num>
  <w:num w:numId="4" w16cid:durableId="818304963">
    <w:abstractNumId w:val="25"/>
  </w:num>
  <w:num w:numId="5" w16cid:durableId="909541012">
    <w:abstractNumId w:val="13"/>
  </w:num>
  <w:num w:numId="6" w16cid:durableId="1327440480">
    <w:abstractNumId w:val="21"/>
  </w:num>
  <w:num w:numId="7" w16cid:durableId="1965695332">
    <w:abstractNumId w:val="27"/>
  </w:num>
  <w:num w:numId="8" w16cid:durableId="1631742190">
    <w:abstractNumId w:val="26"/>
  </w:num>
  <w:num w:numId="9" w16cid:durableId="507452013">
    <w:abstractNumId w:val="22"/>
  </w:num>
  <w:num w:numId="10" w16cid:durableId="1380588834">
    <w:abstractNumId w:val="10"/>
  </w:num>
  <w:num w:numId="11" w16cid:durableId="905796348">
    <w:abstractNumId w:val="35"/>
  </w:num>
  <w:num w:numId="12" w16cid:durableId="561402115">
    <w:abstractNumId w:val="29"/>
  </w:num>
  <w:num w:numId="13" w16cid:durableId="2137408609">
    <w:abstractNumId w:val="30"/>
  </w:num>
  <w:num w:numId="14" w16cid:durableId="1825924056">
    <w:abstractNumId w:val="28"/>
  </w:num>
  <w:num w:numId="15" w16cid:durableId="1575043430">
    <w:abstractNumId w:val="31"/>
  </w:num>
  <w:num w:numId="16" w16cid:durableId="260797494">
    <w:abstractNumId w:val="32"/>
  </w:num>
  <w:num w:numId="17" w16cid:durableId="1416823773">
    <w:abstractNumId w:val="33"/>
  </w:num>
  <w:num w:numId="18" w16cid:durableId="870455365">
    <w:abstractNumId w:val="9"/>
  </w:num>
  <w:num w:numId="19" w16cid:durableId="352223203">
    <w:abstractNumId w:val="8"/>
  </w:num>
  <w:num w:numId="20" w16cid:durableId="859202725">
    <w:abstractNumId w:val="7"/>
  </w:num>
  <w:num w:numId="21" w16cid:durableId="767504800">
    <w:abstractNumId w:val="6"/>
  </w:num>
  <w:num w:numId="22" w16cid:durableId="1270619908">
    <w:abstractNumId w:val="5"/>
  </w:num>
  <w:num w:numId="23" w16cid:durableId="1497067334">
    <w:abstractNumId w:val="16"/>
  </w:num>
  <w:num w:numId="24" w16cid:durableId="756941337">
    <w:abstractNumId w:val="11"/>
  </w:num>
  <w:num w:numId="25" w16cid:durableId="1145244037">
    <w:abstractNumId w:val="12"/>
  </w:num>
  <w:num w:numId="26" w16cid:durableId="1266232381">
    <w:abstractNumId w:val="36"/>
  </w:num>
  <w:num w:numId="27" w16cid:durableId="379787300">
    <w:abstractNumId w:val="38"/>
  </w:num>
  <w:num w:numId="28" w16cid:durableId="424151893">
    <w:abstractNumId w:val="40"/>
  </w:num>
  <w:num w:numId="29" w16cid:durableId="107509980">
    <w:abstractNumId w:val="37"/>
  </w:num>
  <w:num w:numId="30" w16cid:durableId="223221979">
    <w:abstractNumId w:val="19"/>
  </w:num>
  <w:num w:numId="31" w16cid:durableId="817040694">
    <w:abstractNumId w:val="20"/>
  </w:num>
  <w:num w:numId="32" w16cid:durableId="490760703">
    <w:abstractNumId w:val="0"/>
  </w:num>
  <w:num w:numId="33" w16cid:durableId="977418325">
    <w:abstractNumId w:val="18"/>
  </w:num>
  <w:num w:numId="34" w16cid:durableId="1576740787">
    <w:abstractNumId w:val="24"/>
  </w:num>
  <w:num w:numId="35" w16cid:durableId="1733886003">
    <w:abstractNumId w:val="2"/>
  </w:num>
  <w:num w:numId="36" w16cid:durableId="1279681798">
    <w:abstractNumId w:val="3"/>
  </w:num>
  <w:num w:numId="37" w16cid:durableId="1907837800">
    <w:abstractNumId w:val="15"/>
  </w:num>
  <w:num w:numId="38" w16cid:durableId="1618676455">
    <w:abstractNumId w:val="14"/>
  </w:num>
  <w:num w:numId="39" w16cid:durableId="646666069">
    <w:abstractNumId w:val="4"/>
  </w:num>
  <w:num w:numId="40" w16cid:durableId="452790972">
    <w:abstractNumId w:val="17"/>
  </w:num>
  <w:num w:numId="41" w16cid:durableId="193878095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22C51"/>
    <w:rsid w:val="00032A0C"/>
    <w:rsid w:val="00054253"/>
    <w:rsid w:val="000617F8"/>
    <w:rsid w:val="000A7188"/>
    <w:rsid w:val="000B50CC"/>
    <w:rsid w:val="000C66D4"/>
    <w:rsid w:val="000C6A2D"/>
    <w:rsid w:val="00126200"/>
    <w:rsid w:val="00143392"/>
    <w:rsid w:val="0015409B"/>
    <w:rsid w:val="001717A3"/>
    <w:rsid w:val="001B429B"/>
    <w:rsid w:val="001E33AA"/>
    <w:rsid w:val="00205D0C"/>
    <w:rsid w:val="00217E03"/>
    <w:rsid w:val="00243397"/>
    <w:rsid w:val="0027096C"/>
    <w:rsid w:val="002766CF"/>
    <w:rsid w:val="0028515F"/>
    <w:rsid w:val="002A5D13"/>
    <w:rsid w:val="002B029B"/>
    <w:rsid w:val="002B4419"/>
    <w:rsid w:val="002D45E4"/>
    <w:rsid w:val="002E4378"/>
    <w:rsid w:val="002F41D3"/>
    <w:rsid w:val="003007EB"/>
    <w:rsid w:val="003676E3"/>
    <w:rsid w:val="00380EF0"/>
    <w:rsid w:val="003E3400"/>
    <w:rsid w:val="00421595"/>
    <w:rsid w:val="00433F51"/>
    <w:rsid w:val="004639C0"/>
    <w:rsid w:val="004955F6"/>
    <w:rsid w:val="004A47F9"/>
    <w:rsid w:val="004C2396"/>
    <w:rsid w:val="00501C72"/>
    <w:rsid w:val="0050689E"/>
    <w:rsid w:val="00536E92"/>
    <w:rsid w:val="00551B88"/>
    <w:rsid w:val="00581B4B"/>
    <w:rsid w:val="00587D31"/>
    <w:rsid w:val="005A0138"/>
    <w:rsid w:val="005D14F4"/>
    <w:rsid w:val="005E6B95"/>
    <w:rsid w:val="00614D0A"/>
    <w:rsid w:val="00644CE3"/>
    <w:rsid w:val="00653E72"/>
    <w:rsid w:val="00661981"/>
    <w:rsid w:val="006910F2"/>
    <w:rsid w:val="006A5CFE"/>
    <w:rsid w:val="006E18EF"/>
    <w:rsid w:val="00745BFA"/>
    <w:rsid w:val="00767817"/>
    <w:rsid w:val="007A7CA7"/>
    <w:rsid w:val="007B0290"/>
    <w:rsid w:val="007B1333"/>
    <w:rsid w:val="007C0AE5"/>
    <w:rsid w:val="007C3D98"/>
    <w:rsid w:val="007D2F6C"/>
    <w:rsid w:val="007D34A4"/>
    <w:rsid w:val="007E1A2E"/>
    <w:rsid w:val="00841FA8"/>
    <w:rsid w:val="008522CE"/>
    <w:rsid w:val="00852BFB"/>
    <w:rsid w:val="008633AC"/>
    <w:rsid w:val="00887070"/>
    <w:rsid w:val="008B1F83"/>
    <w:rsid w:val="008C0D29"/>
    <w:rsid w:val="008D4072"/>
    <w:rsid w:val="008E62B1"/>
    <w:rsid w:val="009000A8"/>
    <w:rsid w:val="00926D46"/>
    <w:rsid w:val="009352A5"/>
    <w:rsid w:val="00937B0B"/>
    <w:rsid w:val="009433D9"/>
    <w:rsid w:val="00983536"/>
    <w:rsid w:val="00985C2F"/>
    <w:rsid w:val="0099588D"/>
    <w:rsid w:val="009A6365"/>
    <w:rsid w:val="009B721F"/>
    <w:rsid w:val="009D7295"/>
    <w:rsid w:val="009E6591"/>
    <w:rsid w:val="009F64ED"/>
    <w:rsid w:val="00A01F0F"/>
    <w:rsid w:val="00A06C64"/>
    <w:rsid w:val="00A42A0D"/>
    <w:rsid w:val="00AD39D1"/>
    <w:rsid w:val="00AF17D9"/>
    <w:rsid w:val="00B01FFE"/>
    <w:rsid w:val="00B16885"/>
    <w:rsid w:val="00B67280"/>
    <w:rsid w:val="00B707AF"/>
    <w:rsid w:val="00B81586"/>
    <w:rsid w:val="00B87D52"/>
    <w:rsid w:val="00BA4B53"/>
    <w:rsid w:val="00BD71E9"/>
    <w:rsid w:val="00C310AF"/>
    <w:rsid w:val="00C42D52"/>
    <w:rsid w:val="00C56433"/>
    <w:rsid w:val="00C73E1A"/>
    <w:rsid w:val="00C91E68"/>
    <w:rsid w:val="00C9289F"/>
    <w:rsid w:val="00CC38C8"/>
    <w:rsid w:val="00CD4F0B"/>
    <w:rsid w:val="00D56265"/>
    <w:rsid w:val="00D6029A"/>
    <w:rsid w:val="00D75D12"/>
    <w:rsid w:val="00D96EA7"/>
    <w:rsid w:val="00D97E25"/>
    <w:rsid w:val="00DA1ADE"/>
    <w:rsid w:val="00DB32C7"/>
    <w:rsid w:val="00DD233A"/>
    <w:rsid w:val="00E028D9"/>
    <w:rsid w:val="00E2265E"/>
    <w:rsid w:val="00E74AD6"/>
    <w:rsid w:val="00EB5070"/>
    <w:rsid w:val="00ED7053"/>
    <w:rsid w:val="00F20663"/>
    <w:rsid w:val="00F57C10"/>
    <w:rsid w:val="00FA19D7"/>
    <w:rsid w:val="00FC27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13F16"/>
  <w15:chartTrackingRefBased/>
  <w15:docId w15:val="{850EB6E3-59BF-49E5-9A77-9B93423A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Pa3">
    <w:name w:val="Pa3"/>
    <w:basedOn w:val="Standard"/>
    <w:next w:val="Standard"/>
    <w:uiPriority w:val="99"/>
    <w:rsid w:val="009F64ED"/>
    <w:pPr>
      <w:autoSpaceDE w:val="0"/>
      <w:autoSpaceDN w:val="0"/>
      <w:adjustRightInd w:val="0"/>
      <w:spacing w:after="0" w:line="201" w:lineRule="atLeast"/>
    </w:pPr>
    <w:rPr>
      <w:rFonts w:ascii="Agfa Rotis Semisans" w:hAnsi="Agfa Rotis Semisans"/>
      <w:sz w:val="24"/>
      <w:szCs w:val="24"/>
      <w:lang w:eastAsia="de-DE"/>
    </w:rPr>
  </w:style>
  <w:style w:type="paragraph" w:customStyle="1" w:styleId="Pa14">
    <w:name w:val="Pa14"/>
    <w:basedOn w:val="Standard"/>
    <w:next w:val="Standard"/>
    <w:uiPriority w:val="99"/>
    <w:rsid w:val="009D7295"/>
    <w:pPr>
      <w:autoSpaceDE w:val="0"/>
      <w:autoSpaceDN w:val="0"/>
      <w:adjustRightInd w:val="0"/>
      <w:spacing w:after="0" w:line="181" w:lineRule="atLeast"/>
    </w:pPr>
    <w:rPr>
      <w:rFonts w:ascii="Open Sans" w:hAnsi="Open Sans"/>
      <w:sz w:val="24"/>
      <w:szCs w:val="24"/>
      <w:lang w:eastAsia="de-DE"/>
    </w:rPr>
  </w:style>
  <w:style w:type="paragraph" w:customStyle="1" w:styleId="Pa16">
    <w:name w:val="Pa16"/>
    <w:basedOn w:val="Standard"/>
    <w:next w:val="Standard"/>
    <w:uiPriority w:val="99"/>
    <w:rsid w:val="009D7295"/>
    <w:pPr>
      <w:autoSpaceDE w:val="0"/>
      <w:autoSpaceDN w:val="0"/>
      <w:adjustRightInd w:val="0"/>
      <w:spacing w:after="0" w:line="181" w:lineRule="atLeast"/>
    </w:pPr>
    <w:rPr>
      <w:rFonts w:ascii="Open Sans" w:hAnsi="Open Sans"/>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1922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Ina Hold</cp:lastModifiedBy>
  <cp:revision>2</cp:revision>
  <cp:lastPrinted>2013-12-09T12:30:00Z</cp:lastPrinted>
  <dcterms:created xsi:type="dcterms:W3CDTF">2026-09-05T15:31:00Z</dcterms:created>
  <dcterms:modified xsi:type="dcterms:W3CDTF">2026-09-05T15:31:00Z</dcterms:modified>
</cp:coreProperties>
</file>