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98F3" w14:textId="77777777" w:rsidR="002A5D13" w:rsidRDefault="007A7CA7" w:rsidP="007A7CA7">
      <w:pPr>
        <w:tabs>
          <w:tab w:val="left" w:pos="5280"/>
        </w:tabs>
        <w:rPr>
          <w:b/>
          <w:noProof/>
          <w:lang w:eastAsia="de-DE"/>
        </w:rPr>
      </w:pPr>
      <w:r>
        <w:rPr>
          <w:b/>
          <w:noProof/>
          <w:lang w:eastAsia="de-DE"/>
        </w:rPr>
        <w:tab/>
      </w:r>
    </w:p>
    <w:p w14:paraId="612498F4" w14:textId="77777777" w:rsidR="00C73E1A" w:rsidRDefault="007A7CA7" w:rsidP="005E1850">
      <w:pPr>
        <w:tabs>
          <w:tab w:val="left" w:pos="1365"/>
          <w:tab w:val="left" w:pos="2430"/>
          <w:tab w:val="left" w:pos="4185"/>
          <w:tab w:val="left" w:pos="6900"/>
        </w:tabs>
      </w:pPr>
      <w:r>
        <w:tab/>
      </w:r>
      <w:r w:rsidR="005E1850">
        <w:tab/>
      </w:r>
      <w:r>
        <w:tab/>
      </w:r>
      <w:r w:rsidR="00B707AF">
        <w:tab/>
      </w:r>
    </w:p>
    <w:p w14:paraId="40266A9C" w14:textId="248A1AD4" w:rsidR="00067069" w:rsidRDefault="006E18EF" w:rsidP="008D0594">
      <w:pPr>
        <w:tabs>
          <w:tab w:val="left" w:pos="2430"/>
        </w:tabs>
      </w:pPr>
      <w:r>
        <w:tab/>
      </w:r>
    </w:p>
    <w:p w14:paraId="09BAE749" w14:textId="77777777" w:rsidR="005742A7" w:rsidRDefault="005742A7" w:rsidP="006C7303">
      <w:pPr>
        <w:pStyle w:val="Listenabsatz"/>
        <w:spacing w:before="120" w:after="120" w:line="276" w:lineRule="auto"/>
        <w:ind w:left="0"/>
        <w:rPr>
          <w:rFonts w:ascii="Arial" w:hAnsi="Arial" w:cs="Arial"/>
          <w:sz w:val="24"/>
        </w:rPr>
      </w:pPr>
    </w:p>
    <w:p w14:paraId="70E6400B" w14:textId="77777777" w:rsidR="005742A7" w:rsidRDefault="005742A7" w:rsidP="006C7303">
      <w:pPr>
        <w:pStyle w:val="Listenabsatz"/>
        <w:spacing w:before="120" w:after="120" w:line="276" w:lineRule="auto"/>
        <w:ind w:left="0"/>
        <w:rPr>
          <w:rFonts w:ascii="Arial" w:hAnsi="Arial" w:cs="Arial"/>
          <w:sz w:val="24"/>
        </w:rPr>
      </w:pPr>
    </w:p>
    <w:tbl>
      <w:tblPr>
        <w:tblW w:w="9504" w:type="dxa"/>
        <w:jc w:val="center"/>
        <w:tblCellMar>
          <w:left w:w="70" w:type="dxa"/>
          <w:right w:w="70" w:type="dxa"/>
        </w:tblCellMar>
        <w:tblLook w:val="04A0" w:firstRow="1" w:lastRow="0" w:firstColumn="1" w:lastColumn="0" w:noHBand="0" w:noVBand="1"/>
      </w:tblPr>
      <w:tblGrid>
        <w:gridCol w:w="4480"/>
        <w:gridCol w:w="5024"/>
      </w:tblGrid>
      <w:tr w:rsidR="005742A7" w:rsidRPr="005742A7" w14:paraId="72B02D39" w14:textId="77777777" w:rsidTr="005742A7">
        <w:trPr>
          <w:cantSplit/>
          <w:jc w:val="center"/>
        </w:trPr>
        <w:tc>
          <w:tcPr>
            <w:tcW w:w="9504" w:type="dxa"/>
            <w:gridSpan w:val="2"/>
            <w:tcBorders>
              <w:top w:val="single" w:sz="4" w:space="0" w:color="000000"/>
              <w:left w:val="single" w:sz="4" w:space="0" w:color="000000"/>
              <w:bottom w:val="single" w:sz="4" w:space="0" w:color="000000"/>
              <w:right w:val="single" w:sz="4" w:space="0" w:color="000000"/>
            </w:tcBorders>
            <w:shd w:val="clear" w:color="auto" w:fill="3B98B9"/>
            <w:hideMark/>
          </w:tcPr>
          <w:p w14:paraId="7DB06218" w14:textId="77777777" w:rsidR="005742A7" w:rsidRPr="005742A7" w:rsidRDefault="005742A7" w:rsidP="005742A7">
            <w:pPr>
              <w:spacing w:before="120" w:after="120"/>
              <w:rPr>
                <w:rFonts w:ascii="Arial" w:hAnsi="Arial" w:cs="Arial"/>
                <w:b/>
                <w:sz w:val="28"/>
                <w:szCs w:val="28"/>
              </w:rPr>
            </w:pPr>
            <w:r w:rsidRPr="005742A7">
              <w:rPr>
                <w:rFonts w:ascii="Arial" w:hAnsi="Arial" w:cs="Arial"/>
                <w:b/>
                <w:sz w:val="28"/>
                <w:szCs w:val="28"/>
              </w:rPr>
              <w:t>Übersicht: Einarbeitungsqualität im Fokus</w:t>
            </w:r>
          </w:p>
        </w:tc>
      </w:tr>
      <w:tr w:rsidR="005742A7" w:rsidRPr="005742A7" w14:paraId="378C14A3" w14:textId="77777777" w:rsidTr="005742A7">
        <w:trPr>
          <w:jc w:val="center"/>
        </w:trPr>
        <w:tc>
          <w:tcPr>
            <w:tcW w:w="4480" w:type="dxa"/>
            <w:tcBorders>
              <w:top w:val="single" w:sz="4" w:space="0" w:color="000000"/>
              <w:left w:val="single" w:sz="4" w:space="0" w:color="000000"/>
              <w:bottom w:val="single" w:sz="4" w:space="0" w:color="000000"/>
              <w:right w:val="nil"/>
            </w:tcBorders>
            <w:shd w:val="clear" w:color="auto" w:fill="C6BEE0"/>
            <w:hideMark/>
          </w:tcPr>
          <w:p w14:paraId="6BC3E34F" w14:textId="77777777" w:rsidR="005742A7" w:rsidRPr="005742A7" w:rsidRDefault="005742A7" w:rsidP="005742A7">
            <w:pPr>
              <w:pStyle w:val="Listenabsatz"/>
              <w:spacing w:before="120" w:after="120" w:line="276" w:lineRule="auto"/>
              <w:ind w:left="0"/>
              <w:rPr>
                <w:rFonts w:ascii="Arial" w:hAnsi="Arial" w:cs="Arial"/>
                <w:b/>
                <w:bCs w:val="0"/>
                <w:sz w:val="24"/>
              </w:rPr>
            </w:pPr>
            <w:r w:rsidRPr="005742A7">
              <w:rPr>
                <w:rFonts w:ascii="Arial" w:hAnsi="Arial" w:cs="Arial"/>
                <w:b/>
                <w:bCs w:val="0"/>
                <w:sz w:val="24"/>
              </w:rPr>
              <w:t>Fragen</w:t>
            </w:r>
          </w:p>
        </w:tc>
        <w:tc>
          <w:tcPr>
            <w:tcW w:w="5024" w:type="dxa"/>
            <w:tcBorders>
              <w:top w:val="single" w:sz="4" w:space="0" w:color="000000"/>
              <w:left w:val="single" w:sz="4" w:space="0" w:color="000000"/>
              <w:bottom w:val="single" w:sz="4" w:space="0" w:color="000000"/>
              <w:right w:val="single" w:sz="4" w:space="0" w:color="000000"/>
            </w:tcBorders>
            <w:shd w:val="clear" w:color="auto" w:fill="C6BEE0"/>
          </w:tcPr>
          <w:p w14:paraId="54F4346D" w14:textId="77777777" w:rsidR="005742A7" w:rsidRPr="005742A7" w:rsidRDefault="005742A7" w:rsidP="005742A7">
            <w:pPr>
              <w:pStyle w:val="Listenabsatz"/>
              <w:spacing w:before="120" w:after="120" w:line="276" w:lineRule="auto"/>
              <w:ind w:left="0"/>
              <w:rPr>
                <w:rFonts w:ascii="Arial" w:hAnsi="Arial" w:cs="Arial"/>
                <w:b/>
                <w:bCs w:val="0"/>
                <w:sz w:val="24"/>
              </w:rPr>
            </w:pPr>
            <w:r w:rsidRPr="005742A7">
              <w:rPr>
                <w:rFonts w:ascii="Arial" w:hAnsi="Arial" w:cs="Arial"/>
                <w:b/>
                <w:bCs w:val="0"/>
                <w:sz w:val="24"/>
              </w:rPr>
              <w:t>Anregungen</w:t>
            </w:r>
          </w:p>
        </w:tc>
      </w:tr>
      <w:tr w:rsidR="005742A7" w:rsidRPr="005742A7" w14:paraId="552E2008" w14:textId="77777777" w:rsidTr="005742A7">
        <w:trPr>
          <w:trHeight w:val="1584"/>
          <w:jc w:val="center"/>
        </w:trPr>
        <w:tc>
          <w:tcPr>
            <w:tcW w:w="4480" w:type="dxa"/>
            <w:tcBorders>
              <w:top w:val="nil"/>
              <w:left w:val="single" w:sz="4" w:space="0" w:color="000000"/>
              <w:bottom w:val="single" w:sz="4" w:space="0" w:color="000000"/>
              <w:right w:val="nil"/>
            </w:tcBorders>
          </w:tcPr>
          <w:p w14:paraId="14007F4B"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1. Frage: Stellen Sie bewusst Zeit und Mitarbeiter für die Einarbeitung zur Verfügung? Und wichtig: Erfüllen Sie diese Voraussetzung auch, wenn Mitarbeiter krank werden?</w:t>
            </w:r>
          </w:p>
        </w:tc>
        <w:tc>
          <w:tcPr>
            <w:tcW w:w="5024" w:type="dxa"/>
            <w:tcBorders>
              <w:top w:val="nil"/>
              <w:left w:val="single" w:sz="4" w:space="0" w:color="000000"/>
              <w:bottom w:val="single" w:sz="4" w:space="0" w:color="000000"/>
              <w:right w:val="single" w:sz="4" w:space="0" w:color="000000"/>
            </w:tcBorders>
            <w:hideMark/>
          </w:tcPr>
          <w:p w14:paraId="72201E0F"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Möglicherweise muss ein neuer Mitarbeiter in Phasen von krankheitsbedingten Ausfällen selbstständiger arbeiten als vorgesehen. Führen Sie die Einarbeitung dennoch so bald wie möglich fort.</w:t>
            </w:r>
          </w:p>
        </w:tc>
      </w:tr>
      <w:tr w:rsidR="005742A7" w:rsidRPr="005742A7" w14:paraId="72C7F0A7" w14:textId="77777777" w:rsidTr="005742A7">
        <w:trPr>
          <w:jc w:val="center"/>
        </w:trPr>
        <w:tc>
          <w:tcPr>
            <w:tcW w:w="4480" w:type="dxa"/>
            <w:tcBorders>
              <w:top w:val="nil"/>
              <w:left w:val="single" w:sz="4" w:space="0" w:color="000000"/>
              <w:bottom w:val="single" w:sz="4" w:space="0" w:color="000000"/>
              <w:right w:val="nil"/>
            </w:tcBorders>
          </w:tcPr>
          <w:p w14:paraId="658FB30A"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2. Frage: Gibt es für die Einarbeitung eine genaue Prozessbeschreibung/ einen Standard? Kann der Mitarbeiter neues Wissen strukturiert erlernen, oder ist es dem Zufall und dem jeweiligen Anleiter überlassen, wie er seinen neuen Kollegen einarbeitet?</w:t>
            </w:r>
          </w:p>
        </w:tc>
        <w:tc>
          <w:tcPr>
            <w:tcW w:w="5024" w:type="dxa"/>
            <w:tcBorders>
              <w:top w:val="nil"/>
              <w:left w:val="single" w:sz="4" w:space="0" w:color="000000"/>
              <w:bottom w:val="single" w:sz="4" w:space="0" w:color="000000"/>
              <w:right w:val="single" w:sz="4" w:space="0" w:color="000000"/>
            </w:tcBorders>
            <w:hideMark/>
          </w:tcPr>
          <w:p w14:paraId="54D46232"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Prüfen Sie kritisch, ob Ihr Einarbeitungskonzept so gelebt wird, wie es auf dem Papier steht. Ist es praktikabel oder müssen Sie es ändern, damit es auch wirklich umgesetzt werden kann?</w:t>
            </w:r>
          </w:p>
        </w:tc>
      </w:tr>
      <w:tr w:rsidR="005742A7" w:rsidRPr="005742A7" w14:paraId="294303BF" w14:textId="77777777" w:rsidTr="005742A7">
        <w:trPr>
          <w:jc w:val="center"/>
        </w:trPr>
        <w:tc>
          <w:tcPr>
            <w:tcW w:w="4480" w:type="dxa"/>
            <w:tcBorders>
              <w:top w:val="nil"/>
              <w:left w:val="single" w:sz="4" w:space="0" w:color="000000"/>
              <w:bottom w:val="single" w:sz="4" w:space="0" w:color="000000"/>
              <w:right w:val="nil"/>
            </w:tcBorders>
            <w:hideMark/>
          </w:tcPr>
          <w:p w14:paraId="7B68245C"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3. Frage: Wer arbeitet ein? Ist dies eher zufällig gewählt, oder haben Sie bestimmte Mentoren für die Einarbeitung festgelegt? Wie wurden diese Mentoren in ihre Aufgabe eingearbeitet?</w:t>
            </w:r>
          </w:p>
        </w:tc>
        <w:tc>
          <w:tcPr>
            <w:tcW w:w="5024" w:type="dxa"/>
            <w:tcBorders>
              <w:top w:val="nil"/>
              <w:left w:val="single" w:sz="4" w:space="0" w:color="000000"/>
              <w:bottom w:val="single" w:sz="4" w:space="0" w:color="000000"/>
              <w:right w:val="single" w:sz="4" w:space="0" w:color="000000"/>
            </w:tcBorders>
            <w:hideMark/>
          </w:tcPr>
          <w:p w14:paraId="6547DAA0"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 xml:space="preserve">Schulen Sie Mentoren für die Anleitung neuer Mitarbeitender. Dies kann für die pflegerische Anleitung eine versierte Pflegekraft übernehmen und für Fachaufgaben eine entsprechende Pflegefachkraft oder die jeweilige Führungskraft. </w:t>
            </w:r>
          </w:p>
          <w:p w14:paraId="109B1A0C"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Wichtig: Planen Sie die Mentoren gemeinsam mit dem neuen Mitarbeiter in gemeinsame Dienste ein. Diese Einteilung sollte unverrückbar bleiben.</w:t>
            </w:r>
          </w:p>
        </w:tc>
      </w:tr>
      <w:tr w:rsidR="005742A7" w:rsidRPr="005742A7" w14:paraId="610C053D" w14:textId="77777777" w:rsidTr="005742A7">
        <w:trPr>
          <w:jc w:val="center"/>
        </w:trPr>
        <w:tc>
          <w:tcPr>
            <w:tcW w:w="4480" w:type="dxa"/>
            <w:tcBorders>
              <w:top w:val="nil"/>
              <w:left w:val="single" w:sz="4" w:space="0" w:color="000000"/>
              <w:bottom w:val="single" w:sz="4" w:space="0" w:color="000000"/>
              <w:right w:val="nil"/>
            </w:tcBorders>
            <w:hideMark/>
          </w:tcPr>
          <w:p w14:paraId="0AF37182"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4. Frage: Wie aktiv ist Ihr neuer Mitarbeiter an der Einarbeitung beteiligt? Kann er sie mitgestalten? Nutzen Sie das neue Input Ihres Mitarbeiters, indem Sie ernst gemeint Feedback einholen?</w:t>
            </w:r>
          </w:p>
        </w:tc>
        <w:tc>
          <w:tcPr>
            <w:tcW w:w="5024" w:type="dxa"/>
            <w:tcBorders>
              <w:top w:val="nil"/>
              <w:left w:val="single" w:sz="4" w:space="0" w:color="000000"/>
              <w:bottom w:val="single" w:sz="4" w:space="0" w:color="000000"/>
              <w:right w:val="single" w:sz="4" w:space="0" w:color="000000"/>
            </w:tcBorders>
            <w:hideMark/>
          </w:tcPr>
          <w:p w14:paraId="385647C4" w14:textId="77777777" w:rsidR="005742A7" w:rsidRPr="005742A7" w:rsidRDefault="005742A7" w:rsidP="005742A7">
            <w:pPr>
              <w:pStyle w:val="Listenabsatz"/>
              <w:spacing w:before="120" w:after="120" w:line="276" w:lineRule="auto"/>
              <w:ind w:left="0"/>
              <w:rPr>
                <w:rFonts w:ascii="Arial" w:hAnsi="Arial" w:cs="Arial"/>
                <w:sz w:val="24"/>
              </w:rPr>
            </w:pPr>
            <w:r w:rsidRPr="005742A7">
              <w:rPr>
                <w:rFonts w:ascii="Arial" w:hAnsi="Arial" w:cs="Arial"/>
                <w:sz w:val="24"/>
              </w:rPr>
              <w:t>Holen Sie sich so viel Anregung wie möglich von Ihren neuen Mitarbeitern. Er muss nicht alles begeistert aufnehmen, was er bei Ihnen vorfindet. Vermitteln Sie ihm das Gefühl, dass Sie seine Anregungen ernst nehmen und diese willkommen sind.</w:t>
            </w:r>
          </w:p>
        </w:tc>
      </w:tr>
    </w:tbl>
    <w:p w14:paraId="7D388E19" w14:textId="77777777" w:rsidR="005742A7" w:rsidRPr="006C7303" w:rsidRDefault="005742A7" w:rsidP="006C7303">
      <w:pPr>
        <w:pStyle w:val="Listenabsatz"/>
        <w:spacing w:before="120" w:after="120" w:line="276" w:lineRule="auto"/>
        <w:ind w:left="0"/>
        <w:rPr>
          <w:rFonts w:ascii="Arial" w:hAnsi="Arial" w:cs="Arial"/>
          <w:sz w:val="24"/>
        </w:rPr>
      </w:pPr>
    </w:p>
    <w:sectPr w:rsidR="005742A7" w:rsidRPr="006C7303" w:rsidSect="00634BB8">
      <w:headerReference w:type="default" r:id="rId9"/>
      <w:pgSz w:w="11906" w:h="16838" w:code="9"/>
      <w:pgMar w:top="-284" w:right="1418"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BECB7" w14:textId="77777777" w:rsidR="009A3B75" w:rsidRDefault="009A3B75" w:rsidP="002A5D13">
      <w:pPr>
        <w:spacing w:after="0" w:line="240" w:lineRule="auto"/>
      </w:pPr>
      <w:r>
        <w:separator/>
      </w:r>
    </w:p>
  </w:endnote>
  <w:endnote w:type="continuationSeparator" w:id="0">
    <w:p w14:paraId="31132231" w14:textId="77777777" w:rsidR="009A3B75" w:rsidRDefault="009A3B75" w:rsidP="002A5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9ACBB" w14:textId="77777777" w:rsidR="009A3B75" w:rsidRDefault="009A3B75" w:rsidP="002A5D13">
      <w:pPr>
        <w:spacing w:after="0" w:line="240" w:lineRule="auto"/>
      </w:pPr>
      <w:r>
        <w:separator/>
      </w:r>
    </w:p>
  </w:footnote>
  <w:footnote w:type="continuationSeparator" w:id="0">
    <w:p w14:paraId="26447D07" w14:textId="77777777" w:rsidR="009A3B75" w:rsidRDefault="009A3B75" w:rsidP="002A5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85" w:type="pct"/>
      <w:jc w:val="center"/>
      <w:tblCellMar>
        <w:top w:w="72" w:type="dxa"/>
        <w:left w:w="115" w:type="dxa"/>
        <w:bottom w:w="72" w:type="dxa"/>
        <w:right w:w="115" w:type="dxa"/>
      </w:tblCellMar>
      <w:tblLook w:val="04A0" w:firstRow="1" w:lastRow="0" w:firstColumn="1" w:lastColumn="0" w:noHBand="0" w:noVBand="1"/>
    </w:tblPr>
    <w:tblGrid>
      <w:gridCol w:w="2524"/>
      <w:gridCol w:w="6748"/>
    </w:tblGrid>
    <w:tr w:rsidR="00067069" w14:paraId="61249913" w14:textId="77777777" w:rsidTr="00BF7CA7">
      <w:trPr>
        <w:trHeight w:val="1221"/>
        <w:jc w:val="center"/>
      </w:trPr>
      <w:tc>
        <w:tcPr>
          <w:tcW w:w="1361" w:type="pct"/>
          <w:tcBorders>
            <w:bottom w:val="single" w:sz="4" w:space="0" w:color="auto"/>
          </w:tcBorders>
          <w:shd w:val="clear" w:color="auto" w:fill="5E4B9A"/>
          <w:vAlign w:val="center"/>
        </w:tcPr>
        <w:p w14:paraId="61249911" w14:textId="191B9534" w:rsidR="00067069" w:rsidRPr="006C7303" w:rsidRDefault="00067069" w:rsidP="006C7303">
          <w:pPr>
            <w:pStyle w:val="Kopfzeile"/>
            <w:jc w:val="center"/>
            <w:rPr>
              <w:b/>
              <w:color w:val="FFFFFF"/>
              <w:sz w:val="24"/>
            </w:rPr>
          </w:pPr>
          <w:r>
            <w:rPr>
              <w:b/>
              <w:color w:val="FFFFFF"/>
              <w:sz w:val="24"/>
            </w:rPr>
            <w:t xml:space="preserve">Ausgabe </w:t>
          </w:r>
          <w:r w:rsidR="006C7303">
            <w:rPr>
              <w:b/>
              <w:color w:val="FFFFFF"/>
              <w:sz w:val="24"/>
            </w:rPr>
            <w:t>11</w:t>
          </w:r>
          <w:r>
            <w:rPr>
              <w:b/>
              <w:color w:val="FFFFFF"/>
              <w:sz w:val="24"/>
            </w:rPr>
            <w:t xml:space="preserve"> </w:t>
          </w:r>
          <w:r w:rsidR="00AD343D">
            <w:rPr>
              <w:b/>
              <w:color w:val="FFFFFF"/>
              <w:sz w:val="24"/>
            </w:rPr>
            <w:t>–</w:t>
          </w:r>
          <w:r>
            <w:rPr>
              <w:b/>
              <w:color w:val="FFFFFF"/>
              <w:sz w:val="24"/>
            </w:rPr>
            <w:t xml:space="preserve"> 202</w:t>
          </w:r>
          <w:r w:rsidR="00617AA3">
            <w:rPr>
              <w:b/>
              <w:color w:val="FFFFFF"/>
              <w:sz w:val="24"/>
            </w:rPr>
            <w:t>6</w:t>
          </w:r>
        </w:p>
      </w:tc>
      <w:tc>
        <w:tcPr>
          <w:tcW w:w="3639" w:type="pct"/>
        </w:tcPr>
        <w:p w14:paraId="61249912" w14:textId="29364525" w:rsidR="00AD343D" w:rsidRPr="00AD343D" w:rsidRDefault="009A3B75" w:rsidP="00067069">
          <w:pPr>
            <w:pStyle w:val="Kopfzeile"/>
            <w:rPr>
              <w:rFonts w:ascii="Myriad Pro" w:hAnsi="Myriad Pro"/>
              <w:color w:val="FFFFFF" w:themeColor="background1"/>
              <w:sz w:val="24"/>
            </w:rPr>
          </w:pPr>
          <w:r>
            <w:rPr>
              <w:rFonts w:ascii="Myriad Pro" w:hAnsi="Myriad Pro"/>
              <w:noProof/>
              <w:color w:val="FFFFFF"/>
              <w:sz w:val="24"/>
            </w:rPr>
            <w:pict w14:anchorId="5A9B60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 o:spid="_x0000_i1025" type="#_x0000_t75" style="width:313.5pt;height:63pt;visibility:visible;mso-wrap-style:square">
                <v:imagedata r:id="rId1" o:title=""/>
              </v:shape>
            </w:pict>
          </w:r>
        </w:p>
      </w:tc>
    </w:tr>
  </w:tbl>
  <w:p w14:paraId="61249915" w14:textId="60CF9D08" w:rsidR="007A7CA7" w:rsidRDefault="007A7CA7" w:rsidP="00AD343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627249DA"/>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BFE4338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95284AA"/>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811EDFBA"/>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26681D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4624C95"/>
    <w:multiLevelType w:val="hybridMultilevel"/>
    <w:tmpl w:val="834EF1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95869"/>
    <w:multiLevelType w:val="hybridMultilevel"/>
    <w:tmpl w:val="E97E055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443233"/>
    <w:multiLevelType w:val="hybridMultilevel"/>
    <w:tmpl w:val="33B88B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6127CBB"/>
    <w:multiLevelType w:val="hybridMultilevel"/>
    <w:tmpl w:val="C32E3A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B3B0040"/>
    <w:multiLevelType w:val="hybridMultilevel"/>
    <w:tmpl w:val="72301DBA"/>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98D7D93"/>
    <w:multiLevelType w:val="hybridMultilevel"/>
    <w:tmpl w:val="A1F49D8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C644C20"/>
    <w:multiLevelType w:val="hybridMultilevel"/>
    <w:tmpl w:val="5DCA96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2BD294"/>
    <w:multiLevelType w:val="multilevel"/>
    <w:tmpl w:val="512BD294"/>
    <w:name w:val="Nummerierungsliste 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 w15:restartNumberingAfterBreak="0">
    <w:nsid w:val="51862F0E"/>
    <w:multiLevelType w:val="multilevel"/>
    <w:tmpl w:val="51862F0E"/>
    <w:name w:val="Nummerierungsliste 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4" w15:restartNumberingAfterBreak="0">
    <w:nsid w:val="51862F0F"/>
    <w:multiLevelType w:val="multilevel"/>
    <w:tmpl w:val="51862F0F"/>
    <w:name w:val="Nummerierungsliste 3"/>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5" w15:restartNumberingAfterBreak="0">
    <w:nsid w:val="51862F10"/>
    <w:multiLevelType w:val="multilevel"/>
    <w:tmpl w:val="51862F10"/>
    <w:name w:val="Nummerierungsliste 4"/>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6" w15:restartNumberingAfterBreak="0">
    <w:nsid w:val="51862F13"/>
    <w:multiLevelType w:val="multilevel"/>
    <w:tmpl w:val="51862F13"/>
    <w:name w:val="Nummerierungsliste 7"/>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7" w15:restartNumberingAfterBreak="0">
    <w:nsid w:val="51862F16"/>
    <w:multiLevelType w:val="multilevel"/>
    <w:tmpl w:val="51862F16"/>
    <w:name w:val="Nummerierungsliste 10"/>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8" w15:restartNumberingAfterBreak="0">
    <w:nsid w:val="51862F18"/>
    <w:multiLevelType w:val="multilevel"/>
    <w:tmpl w:val="51862F18"/>
    <w:name w:val="Nummerierungsliste 12"/>
    <w:lvl w:ilvl="0">
      <w:start w:val="1"/>
      <w:numFmt w:val="bullet"/>
      <w:lvlText w:val=""/>
      <w:lvlJc w:val="left"/>
      <w:rPr>
        <w:rFonts w:ascii="Symbol" w:hAnsi="Symbol"/>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9" w15:restartNumberingAfterBreak="0">
    <w:nsid w:val="54D35FDE"/>
    <w:multiLevelType w:val="hybridMultilevel"/>
    <w:tmpl w:val="5FBC30F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1A7516"/>
    <w:multiLevelType w:val="hybridMultilevel"/>
    <w:tmpl w:val="525AAA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7C5079F"/>
    <w:multiLevelType w:val="hybridMultilevel"/>
    <w:tmpl w:val="09C892A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42239706">
    <w:abstractNumId w:val="9"/>
  </w:num>
  <w:num w:numId="2" w16cid:durableId="1768882820">
    <w:abstractNumId w:val="19"/>
  </w:num>
  <w:num w:numId="3" w16cid:durableId="35158390">
    <w:abstractNumId w:val="21"/>
  </w:num>
  <w:num w:numId="4" w16cid:durableId="1582063786">
    <w:abstractNumId w:val="10"/>
  </w:num>
  <w:num w:numId="5" w16cid:durableId="460341628">
    <w:abstractNumId w:val="6"/>
  </w:num>
  <w:num w:numId="6" w16cid:durableId="1363944139">
    <w:abstractNumId w:val="7"/>
  </w:num>
  <w:num w:numId="7" w16cid:durableId="518814105">
    <w:abstractNumId w:val="12"/>
  </w:num>
  <w:num w:numId="8" w16cid:durableId="484511790">
    <w:abstractNumId w:val="11"/>
  </w:num>
  <w:num w:numId="9" w16cid:durableId="1082413873">
    <w:abstractNumId w:val="8"/>
  </w:num>
  <w:num w:numId="10" w16cid:durableId="1074082828">
    <w:abstractNumId w:val="5"/>
  </w:num>
  <w:num w:numId="11" w16cid:durableId="1311444557">
    <w:abstractNumId w:val="20"/>
  </w:num>
  <w:num w:numId="12" w16cid:durableId="1903829581">
    <w:abstractNumId w:val="14"/>
  </w:num>
  <w:num w:numId="13" w16cid:durableId="405805395">
    <w:abstractNumId w:val="15"/>
  </w:num>
  <w:num w:numId="14" w16cid:durableId="1365642997">
    <w:abstractNumId w:val="13"/>
  </w:num>
  <w:num w:numId="15" w16cid:durableId="135924038">
    <w:abstractNumId w:val="16"/>
  </w:num>
  <w:num w:numId="16" w16cid:durableId="1397776156">
    <w:abstractNumId w:val="17"/>
  </w:num>
  <w:num w:numId="17" w16cid:durableId="1943148140">
    <w:abstractNumId w:val="18"/>
  </w:num>
  <w:num w:numId="18" w16cid:durableId="1515145064">
    <w:abstractNumId w:val="4"/>
  </w:num>
  <w:num w:numId="19" w16cid:durableId="456031427">
    <w:abstractNumId w:val="3"/>
  </w:num>
  <w:num w:numId="20" w16cid:durableId="1288777140">
    <w:abstractNumId w:val="2"/>
  </w:num>
  <w:num w:numId="21" w16cid:durableId="415978180">
    <w:abstractNumId w:val="1"/>
  </w:num>
  <w:num w:numId="22" w16cid:durableId="116141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8515F"/>
    <w:rsid w:val="00022C51"/>
    <w:rsid w:val="00032A0C"/>
    <w:rsid w:val="00054D90"/>
    <w:rsid w:val="00067069"/>
    <w:rsid w:val="00070D06"/>
    <w:rsid w:val="000B50CC"/>
    <w:rsid w:val="000C6A2D"/>
    <w:rsid w:val="0015409B"/>
    <w:rsid w:val="001849BE"/>
    <w:rsid w:val="001B429B"/>
    <w:rsid w:val="00205D0C"/>
    <w:rsid w:val="00220A6D"/>
    <w:rsid w:val="0027096C"/>
    <w:rsid w:val="002766CF"/>
    <w:rsid w:val="0028515F"/>
    <w:rsid w:val="002914CF"/>
    <w:rsid w:val="002A5853"/>
    <w:rsid w:val="002A5D13"/>
    <w:rsid w:val="002B029B"/>
    <w:rsid w:val="002B4419"/>
    <w:rsid w:val="002D45E4"/>
    <w:rsid w:val="002E4378"/>
    <w:rsid w:val="002F7B4F"/>
    <w:rsid w:val="003676E3"/>
    <w:rsid w:val="00380EF0"/>
    <w:rsid w:val="00393EE5"/>
    <w:rsid w:val="003E3400"/>
    <w:rsid w:val="003F6947"/>
    <w:rsid w:val="00410822"/>
    <w:rsid w:val="0042075B"/>
    <w:rsid w:val="00433F51"/>
    <w:rsid w:val="00436E01"/>
    <w:rsid w:val="004639C0"/>
    <w:rsid w:val="004955F6"/>
    <w:rsid w:val="004A47F9"/>
    <w:rsid w:val="004C2396"/>
    <w:rsid w:val="004D075D"/>
    <w:rsid w:val="0050689E"/>
    <w:rsid w:val="00547B8D"/>
    <w:rsid w:val="00551B88"/>
    <w:rsid w:val="005742A7"/>
    <w:rsid w:val="005847A6"/>
    <w:rsid w:val="00587D31"/>
    <w:rsid w:val="005B4711"/>
    <w:rsid w:val="005D5069"/>
    <w:rsid w:val="005E1850"/>
    <w:rsid w:val="005F099B"/>
    <w:rsid w:val="005F2944"/>
    <w:rsid w:val="00614D0A"/>
    <w:rsid w:val="00617AA3"/>
    <w:rsid w:val="00634BB8"/>
    <w:rsid w:val="00653E72"/>
    <w:rsid w:val="00661981"/>
    <w:rsid w:val="006A5CFE"/>
    <w:rsid w:val="006C7303"/>
    <w:rsid w:val="006D1E0A"/>
    <w:rsid w:val="006E18EF"/>
    <w:rsid w:val="006F066B"/>
    <w:rsid w:val="00726F02"/>
    <w:rsid w:val="00745783"/>
    <w:rsid w:val="00782522"/>
    <w:rsid w:val="007A7CA7"/>
    <w:rsid w:val="007B0290"/>
    <w:rsid w:val="007C0AE5"/>
    <w:rsid w:val="007E1A2E"/>
    <w:rsid w:val="007E4FB4"/>
    <w:rsid w:val="00841FA8"/>
    <w:rsid w:val="00852BFB"/>
    <w:rsid w:val="0085519C"/>
    <w:rsid w:val="008633AC"/>
    <w:rsid w:val="00864D2D"/>
    <w:rsid w:val="00887070"/>
    <w:rsid w:val="008B1F83"/>
    <w:rsid w:val="008D0594"/>
    <w:rsid w:val="008E62B1"/>
    <w:rsid w:val="00937B0B"/>
    <w:rsid w:val="009433D9"/>
    <w:rsid w:val="00953BC9"/>
    <w:rsid w:val="00983536"/>
    <w:rsid w:val="009A3B75"/>
    <w:rsid w:val="009A62FA"/>
    <w:rsid w:val="009B721F"/>
    <w:rsid w:val="009C2E59"/>
    <w:rsid w:val="00A06C64"/>
    <w:rsid w:val="00A8481A"/>
    <w:rsid w:val="00AA4A0E"/>
    <w:rsid w:val="00AC136E"/>
    <w:rsid w:val="00AD343D"/>
    <w:rsid w:val="00AE23FB"/>
    <w:rsid w:val="00B01FFE"/>
    <w:rsid w:val="00B31A35"/>
    <w:rsid w:val="00B707AF"/>
    <w:rsid w:val="00B87D52"/>
    <w:rsid w:val="00BD71E9"/>
    <w:rsid w:val="00BF7CA7"/>
    <w:rsid w:val="00C04675"/>
    <w:rsid w:val="00C135D1"/>
    <w:rsid w:val="00C310AF"/>
    <w:rsid w:val="00C73E1A"/>
    <w:rsid w:val="00CC38C8"/>
    <w:rsid w:val="00CD04DD"/>
    <w:rsid w:val="00CE4AD2"/>
    <w:rsid w:val="00CF0F08"/>
    <w:rsid w:val="00D86187"/>
    <w:rsid w:val="00DB32C7"/>
    <w:rsid w:val="00E1355A"/>
    <w:rsid w:val="00E2265E"/>
    <w:rsid w:val="00E247F7"/>
    <w:rsid w:val="00EB5C84"/>
    <w:rsid w:val="00ED3984"/>
    <w:rsid w:val="00EF6ADE"/>
    <w:rsid w:val="00F20663"/>
    <w:rsid w:val="00F224C8"/>
    <w:rsid w:val="00F32030"/>
    <w:rsid w:val="00FA19D7"/>
    <w:rsid w:val="00FB3A5A"/>
    <w:rsid w:val="00FC278E"/>
    <w:rsid w:val="00FD333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498F3"/>
  <w15:chartTrackingRefBased/>
  <w15:docId w15:val="{06DDCC91-9BD3-489E-82C0-92CF333EF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87D52"/>
    <w:pPr>
      <w:spacing w:after="200" w:line="276" w:lineRule="auto"/>
    </w:pPr>
    <w:rPr>
      <w:sz w:val="22"/>
      <w:szCs w:val="22"/>
      <w:lang w:eastAsia="en-US"/>
    </w:rPr>
  </w:style>
  <w:style w:type="paragraph" w:styleId="berschrift1">
    <w:name w:val="heading 1"/>
    <w:basedOn w:val="Standard"/>
    <w:next w:val="Standard"/>
    <w:link w:val="berschrift1Zchn"/>
    <w:uiPriority w:val="9"/>
    <w:qFormat/>
    <w:rsid w:val="0028515F"/>
    <w:pPr>
      <w:keepNext/>
      <w:keepLines/>
      <w:spacing w:before="480" w:after="0"/>
      <w:outlineLvl w:val="0"/>
    </w:pPr>
    <w:rPr>
      <w:rFonts w:ascii="Cambria" w:eastAsia="Times New Roman" w:hAnsi="Cambria"/>
      <w:b/>
      <w:bCs/>
      <w:color w:val="365F91"/>
      <w:sz w:val="28"/>
      <w:szCs w:val="28"/>
      <w:lang w:val="x-none" w:eastAsia="x-none"/>
    </w:rPr>
  </w:style>
  <w:style w:type="paragraph" w:styleId="berschrift2">
    <w:name w:val="heading 2"/>
    <w:basedOn w:val="Standard"/>
    <w:link w:val="berschrift2Zchn"/>
    <w:uiPriority w:val="9"/>
    <w:qFormat/>
    <w:rsid w:val="0028515F"/>
    <w:pPr>
      <w:spacing w:before="100" w:beforeAutospacing="1" w:after="100" w:afterAutospacing="1" w:line="240" w:lineRule="auto"/>
      <w:outlineLvl w:val="1"/>
    </w:pPr>
    <w:rPr>
      <w:rFonts w:ascii="Times New Roman" w:eastAsia="Times New Roman" w:hAnsi="Times New Roman"/>
      <w:b/>
      <w:bCs/>
      <w:sz w:val="36"/>
      <w:szCs w:val="36"/>
      <w:lang w:val="x-none" w:eastAsia="de-DE"/>
    </w:rPr>
  </w:style>
  <w:style w:type="paragraph" w:styleId="berschrift3">
    <w:name w:val="heading 3"/>
    <w:basedOn w:val="Standard"/>
    <w:link w:val="berschrift3Zchn"/>
    <w:uiPriority w:val="9"/>
    <w:qFormat/>
    <w:rsid w:val="0028515F"/>
    <w:pPr>
      <w:spacing w:before="100" w:beforeAutospacing="1" w:after="100" w:afterAutospacing="1" w:line="240" w:lineRule="auto"/>
      <w:outlineLvl w:val="2"/>
    </w:pPr>
    <w:rPr>
      <w:rFonts w:ascii="Times New Roman" w:eastAsia="Times New Roman" w:hAnsi="Times New Roman"/>
      <w:b/>
      <w:bCs/>
      <w:sz w:val="27"/>
      <w:szCs w:val="27"/>
      <w:lang w:val="x-none"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28515F"/>
    <w:pPr>
      <w:spacing w:before="100" w:beforeAutospacing="1" w:after="100" w:afterAutospacing="1" w:line="240" w:lineRule="auto"/>
    </w:pPr>
    <w:rPr>
      <w:rFonts w:ascii="Times New Roman" w:eastAsia="Times New Roman" w:hAnsi="Times New Roman"/>
      <w:sz w:val="24"/>
      <w:szCs w:val="24"/>
      <w:lang w:eastAsia="de-DE"/>
    </w:rPr>
  </w:style>
  <w:style w:type="character" w:styleId="Fett">
    <w:name w:val="Strong"/>
    <w:uiPriority w:val="22"/>
    <w:qFormat/>
    <w:rsid w:val="0028515F"/>
    <w:rPr>
      <w:b/>
      <w:bCs/>
    </w:rPr>
  </w:style>
  <w:style w:type="character" w:customStyle="1" w:styleId="berschrift2Zchn">
    <w:name w:val="Überschrift 2 Zchn"/>
    <w:link w:val="berschrift2"/>
    <w:uiPriority w:val="9"/>
    <w:rsid w:val="0028515F"/>
    <w:rPr>
      <w:rFonts w:ascii="Times New Roman" w:eastAsia="Times New Roman" w:hAnsi="Times New Roman" w:cs="Times New Roman"/>
      <w:b/>
      <w:bCs/>
      <w:sz w:val="36"/>
      <w:szCs w:val="36"/>
      <w:lang w:eastAsia="de-DE"/>
    </w:rPr>
  </w:style>
  <w:style w:type="character" w:customStyle="1" w:styleId="berschrift3Zchn">
    <w:name w:val="Überschrift 3 Zchn"/>
    <w:link w:val="berschrift3"/>
    <w:uiPriority w:val="9"/>
    <w:rsid w:val="0028515F"/>
    <w:rPr>
      <w:rFonts w:ascii="Times New Roman" w:eastAsia="Times New Roman" w:hAnsi="Times New Roman" w:cs="Times New Roman"/>
      <w:b/>
      <w:bCs/>
      <w:sz w:val="27"/>
      <w:szCs w:val="27"/>
      <w:lang w:eastAsia="de-DE"/>
    </w:rPr>
  </w:style>
  <w:style w:type="character" w:customStyle="1" w:styleId="berschrift1Zchn">
    <w:name w:val="Überschrift 1 Zchn"/>
    <w:link w:val="berschrift1"/>
    <w:uiPriority w:val="9"/>
    <w:rsid w:val="0028515F"/>
    <w:rPr>
      <w:rFonts w:ascii="Cambria" w:eastAsia="Times New Roman" w:hAnsi="Cambria" w:cs="Times New Roman"/>
      <w:b/>
      <w:bCs/>
      <w:color w:val="365F91"/>
      <w:sz w:val="28"/>
      <w:szCs w:val="28"/>
    </w:rPr>
  </w:style>
  <w:style w:type="paragraph" w:styleId="HTMLVorformatiert">
    <w:name w:val="HTML Preformatted"/>
    <w:basedOn w:val="Standard"/>
    <w:link w:val="HTMLVorformatiertZchn"/>
    <w:uiPriority w:val="99"/>
    <w:semiHidden/>
    <w:unhideWhenUsed/>
    <w:rsid w:val="002851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de-DE"/>
    </w:rPr>
  </w:style>
  <w:style w:type="character" w:customStyle="1" w:styleId="HTMLVorformatiertZchn">
    <w:name w:val="HTML Vorformatiert Zchn"/>
    <w:link w:val="HTMLVorformatiert"/>
    <w:uiPriority w:val="99"/>
    <w:semiHidden/>
    <w:rsid w:val="0028515F"/>
    <w:rPr>
      <w:rFonts w:ascii="Courier New" w:eastAsia="Times New Roman" w:hAnsi="Courier New" w:cs="Courier New"/>
      <w:sz w:val="20"/>
      <w:szCs w:val="20"/>
      <w:lang w:eastAsia="de-DE"/>
    </w:rPr>
  </w:style>
  <w:style w:type="table" w:customStyle="1" w:styleId="Tabellengitternetz">
    <w:name w:val="Tabellengitternetz"/>
    <w:basedOn w:val="NormaleTabelle"/>
    <w:uiPriority w:val="59"/>
    <w:rsid w:val="002851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A5D1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A5D13"/>
  </w:style>
  <w:style w:type="paragraph" w:styleId="Fuzeile">
    <w:name w:val="footer"/>
    <w:basedOn w:val="Standard"/>
    <w:link w:val="FuzeileZchn"/>
    <w:uiPriority w:val="99"/>
    <w:unhideWhenUsed/>
    <w:rsid w:val="002A5D1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A5D13"/>
  </w:style>
  <w:style w:type="paragraph" w:styleId="Sprechblasentext">
    <w:name w:val="Balloon Text"/>
    <w:basedOn w:val="Standard"/>
    <w:link w:val="SprechblasentextZchn"/>
    <w:uiPriority w:val="99"/>
    <w:semiHidden/>
    <w:unhideWhenUsed/>
    <w:rsid w:val="002A5D13"/>
    <w:pPr>
      <w:spacing w:after="0" w:line="240" w:lineRule="auto"/>
    </w:pPr>
    <w:rPr>
      <w:rFonts w:ascii="Tahoma" w:hAnsi="Tahoma"/>
      <w:sz w:val="16"/>
      <w:szCs w:val="16"/>
      <w:lang w:val="x-none" w:eastAsia="x-none"/>
    </w:rPr>
  </w:style>
  <w:style w:type="character" w:customStyle="1" w:styleId="SprechblasentextZchn">
    <w:name w:val="Sprechblasentext Zchn"/>
    <w:link w:val="Sprechblasentext"/>
    <w:uiPriority w:val="99"/>
    <w:semiHidden/>
    <w:rsid w:val="002A5D13"/>
    <w:rPr>
      <w:rFonts w:ascii="Tahoma" w:hAnsi="Tahoma" w:cs="Tahoma"/>
      <w:sz w:val="16"/>
      <w:szCs w:val="16"/>
    </w:rPr>
  </w:style>
  <w:style w:type="paragraph" w:styleId="Listenabsatz">
    <w:name w:val="List Paragraph"/>
    <w:basedOn w:val="Standard"/>
    <w:uiPriority w:val="34"/>
    <w:qFormat/>
    <w:rsid w:val="00661981"/>
    <w:pPr>
      <w:spacing w:after="0" w:line="240" w:lineRule="auto"/>
      <w:ind w:left="720"/>
      <w:contextualSpacing/>
    </w:pPr>
    <w:rPr>
      <w:rFonts w:ascii="Times New Roman" w:eastAsia="Times New Roman" w:hAnsi="Times New Roman"/>
      <w:bCs/>
      <w:sz w:val="20"/>
      <w:szCs w:val="24"/>
      <w:lang w:eastAsia="de-DE"/>
    </w:rPr>
  </w:style>
  <w:style w:type="table" w:styleId="Tabellenraster">
    <w:name w:val="Table Grid"/>
    <w:basedOn w:val="NormaleTabelle"/>
    <w:uiPriority w:val="39"/>
    <w:rsid w:val="006C7303"/>
    <w:rPr>
      <w:rFonts w:cs="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976649">
      <w:bodyDiv w:val="1"/>
      <w:marLeft w:val="0"/>
      <w:marRight w:val="0"/>
      <w:marTop w:val="0"/>
      <w:marBottom w:val="0"/>
      <w:divBdr>
        <w:top w:val="none" w:sz="0" w:space="0" w:color="auto"/>
        <w:left w:val="none" w:sz="0" w:space="0" w:color="auto"/>
        <w:bottom w:val="none" w:sz="0" w:space="0" w:color="auto"/>
        <w:right w:val="none" w:sz="0" w:space="0" w:color="auto"/>
      </w:divBdr>
    </w:div>
    <w:div w:id="480736503">
      <w:bodyDiv w:val="1"/>
      <w:marLeft w:val="0"/>
      <w:marRight w:val="0"/>
      <w:marTop w:val="0"/>
      <w:marBottom w:val="0"/>
      <w:divBdr>
        <w:top w:val="none" w:sz="0" w:space="0" w:color="auto"/>
        <w:left w:val="none" w:sz="0" w:space="0" w:color="auto"/>
        <w:bottom w:val="none" w:sz="0" w:space="0" w:color="auto"/>
        <w:right w:val="none" w:sz="0" w:space="0" w:color="auto"/>
      </w:divBdr>
    </w:div>
    <w:div w:id="695497533">
      <w:bodyDiv w:val="1"/>
      <w:marLeft w:val="0"/>
      <w:marRight w:val="0"/>
      <w:marTop w:val="0"/>
      <w:marBottom w:val="0"/>
      <w:divBdr>
        <w:top w:val="none" w:sz="0" w:space="0" w:color="auto"/>
        <w:left w:val="none" w:sz="0" w:space="0" w:color="auto"/>
        <w:bottom w:val="none" w:sz="0" w:space="0" w:color="auto"/>
        <w:right w:val="none" w:sz="0" w:space="0" w:color="auto"/>
      </w:divBdr>
    </w:div>
    <w:div w:id="1516114622">
      <w:bodyDiv w:val="1"/>
      <w:marLeft w:val="0"/>
      <w:marRight w:val="0"/>
      <w:marTop w:val="0"/>
      <w:marBottom w:val="0"/>
      <w:divBdr>
        <w:top w:val="none" w:sz="0" w:space="0" w:color="auto"/>
        <w:left w:val="none" w:sz="0" w:space="0" w:color="auto"/>
        <w:bottom w:val="none" w:sz="0" w:space="0" w:color="auto"/>
        <w:right w:val="none" w:sz="0" w:space="0" w:color="auto"/>
      </w:divBdr>
    </w:div>
    <w:div w:id="1535650416">
      <w:bodyDiv w:val="1"/>
      <w:marLeft w:val="0"/>
      <w:marRight w:val="0"/>
      <w:marTop w:val="0"/>
      <w:marBottom w:val="0"/>
      <w:divBdr>
        <w:top w:val="none" w:sz="0" w:space="0" w:color="auto"/>
        <w:left w:val="none" w:sz="0" w:space="0" w:color="auto"/>
        <w:bottom w:val="none" w:sz="0" w:space="0" w:color="auto"/>
        <w:right w:val="none" w:sz="0" w:space="0" w:color="auto"/>
      </w:divBdr>
    </w:div>
    <w:div w:id="167471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Ausgabe 01 - 2014</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956FDC3-9DC7-4DF6-8315-4C77AE1FD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1608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Praxis: Soziale Betreuung</vt:lpstr>
    </vt:vector>
  </TitlesOfParts>
  <Company>Microsoft</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Praxis: Soziale Betreuung</dc:title>
  <dc:subject/>
  <dc:creator>Dominik Muhle</dc:creator>
  <cp:keywords/>
  <cp:lastModifiedBy>Korinna Wulfinghoff</cp:lastModifiedBy>
  <cp:revision>2</cp:revision>
  <cp:lastPrinted>2013-12-09T11:30:00Z</cp:lastPrinted>
  <dcterms:created xsi:type="dcterms:W3CDTF">2026-10-26T10:39:00Z</dcterms:created>
  <dcterms:modified xsi:type="dcterms:W3CDTF">2026-10-26T10:39:00Z</dcterms:modified>
</cp:coreProperties>
</file>